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tblInd w:w="8" w:type="dxa"/>
        <w:tblLayout w:type="fixed"/>
        <w:tblCellMar>
          <w:left w:w="0" w:type="dxa"/>
          <w:right w:w="0" w:type="dxa"/>
        </w:tblCellMar>
        <w:tblLook w:val="0000" w:firstRow="0" w:lastRow="0" w:firstColumn="0" w:lastColumn="0" w:noHBand="0" w:noVBand="0"/>
      </w:tblPr>
      <w:tblGrid>
        <w:gridCol w:w="9532"/>
      </w:tblGrid>
      <w:tr w:rsidR="00161D51" w:rsidRPr="00C62F98" w:rsidTr="00AC6244">
        <w:trPr>
          <w:cantSplit/>
          <w:trHeight w:val="1370"/>
        </w:trPr>
        <w:tc>
          <w:tcPr>
            <w:tcW w:w="9532" w:type="dxa"/>
            <w:tcBorders>
              <w:bottom w:val="single" w:sz="4" w:space="0" w:color="auto"/>
            </w:tcBorders>
          </w:tcPr>
          <w:p w:rsidR="00161D51" w:rsidRPr="004441C4" w:rsidRDefault="00161D51" w:rsidP="00AC6244">
            <w:pPr>
              <w:jc w:val="center"/>
            </w:pPr>
            <w:r w:rsidRPr="004441C4">
              <w:t xml:space="preserve">ФЕДЕРАЛЬНОЕ ГОСУДАРСТВЕННОЕ БЮДЖЕТНОЕ УЧРЕЖДЕНИЕ НАУКИ </w:t>
            </w:r>
          </w:p>
          <w:p w:rsidR="00161D51" w:rsidRPr="004441C4" w:rsidRDefault="00161D51" w:rsidP="00AC6244">
            <w:pPr>
              <w:jc w:val="center"/>
            </w:pPr>
            <w:r w:rsidRPr="004441C4">
              <w:t>ИНСТИТУТ ГЕОХИМИИ ИМ. А.П. ВИНОГРАДОВА</w:t>
            </w:r>
          </w:p>
          <w:p w:rsidR="00161D51" w:rsidRPr="004441C4" w:rsidRDefault="00161D51" w:rsidP="00AC6244">
            <w:pPr>
              <w:jc w:val="center"/>
            </w:pPr>
            <w:r w:rsidRPr="004441C4">
              <w:t>СИБИРСКОГО ОТДЕЛЕНИЯ РОССИЙСКОЙ АКАДЕМИИ НАУК</w:t>
            </w:r>
          </w:p>
          <w:p w:rsidR="00161D51" w:rsidRPr="004441C4" w:rsidRDefault="00161D51" w:rsidP="00AC6244">
            <w:pPr>
              <w:jc w:val="center"/>
            </w:pPr>
            <w:r w:rsidRPr="004441C4">
              <w:t>(ИГХ СО РАН)</w:t>
            </w:r>
          </w:p>
          <w:p w:rsidR="00161D51" w:rsidRPr="00C62F98" w:rsidRDefault="00161D51" w:rsidP="00AC6244">
            <w:pPr>
              <w:spacing w:before="120" w:after="120"/>
              <w:jc w:val="center"/>
            </w:pPr>
            <w:r>
              <w:rPr>
                <w:sz w:val="14"/>
              </w:rPr>
              <w:t xml:space="preserve">Фаворского ул., д. 1А, Иркутск, Иркутская область, 664033. Тел.: (3952) 42-66-00, Факс: (3952) 42-65-00, </w:t>
            </w:r>
            <w:r>
              <w:rPr>
                <w:sz w:val="14"/>
                <w:lang w:val="en-US"/>
              </w:rPr>
              <w:t>E</w:t>
            </w:r>
            <w:r>
              <w:rPr>
                <w:sz w:val="14"/>
              </w:rPr>
              <w:t>-</w:t>
            </w:r>
            <w:r>
              <w:rPr>
                <w:sz w:val="14"/>
                <w:lang w:val="en-US"/>
              </w:rPr>
              <w:t>mail</w:t>
            </w:r>
            <w:r>
              <w:rPr>
                <w:sz w:val="14"/>
              </w:rPr>
              <w:t xml:space="preserve">: </w:t>
            </w:r>
            <w:hyperlink r:id="rId5" w:history="1">
              <w:r>
                <w:rPr>
                  <w:rStyle w:val="a3"/>
                  <w:sz w:val="14"/>
                </w:rPr>
                <w:t>dir@igc.irk.ru</w:t>
              </w:r>
            </w:hyperlink>
            <w:r>
              <w:rPr>
                <w:sz w:val="14"/>
              </w:rPr>
              <w:t xml:space="preserve">, </w:t>
            </w:r>
            <w:hyperlink r:id="rId6" w:history="1">
              <w:r>
                <w:rPr>
                  <w:rStyle w:val="a3"/>
                  <w:sz w:val="14"/>
                </w:rPr>
                <w:t>www.igc.irk.ru</w:t>
              </w:r>
            </w:hyperlink>
            <w:r>
              <w:rPr>
                <w:sz w:val="14"/>
              </w:rPr>
              <w:br/>
              <w:t>ОКПО 03533702, ОГРН 1023801760564, ИНН 3812011717, КПП 381201001</w:t>
            </w:r>
          </w:p>
        </w:tc>
      </w:tr>
    </w:tbl>
    <w:p w:rsidR="00161D51" w:rsidRDefault="00161D51" w:rsidP="00161D51">
      <w:pPr>
        <w:widowControl w:val="0"/>
        <w:autoSpaceDE w:val="0"/>
        <w:autoSpaceDN w:val="0"/>
        <w:adjustRightInd w:val="0"/>
        <w:jc w:val="center"/>
      </w:pPr>
    </w:p>
    <w:p w:rsidR="00161D51" w:rsidRPr="00B921CA" w:rsidRDefault="00161D51" w:rsidP="00161D51">
      <w:pPr>
        <w:widowControl w:val="0"/>
        <w:autoSpaceDE w:val="0"/>
        <w:autoSpaceDN w:val="0"/>
        <w:adjustRightInd w:val="0"/>
        <w:jc w:val="center"/>
        <w:rPr>
          <w:b/>
          <w:bCs/>
        </w:rPr>
      </w:pPr>
      <w:r w:rsidRPr="00E80304">
        <w:rPr>
          <w:b/>
          <w:bCs/>
        </w:rPr>
        <w:t>ПРИКАЗ</w:t>
      </w:r>
    </w:p>
    <w:tbl>
      <w:tblPr>
        <w:tblW w:w="0" w:type="auto"/>
        <w:tblBorders>
          <w:bottom w:val="single" w:sz="4" w:space="0" w:color="auto"/>
        </w:tblBorders>
        <w:tblLook w:val="01E0" w:firstRow="1" w:lastRow="1" w:firstColumn="1" w:lastColumn="1" w:noHBand="0" w:noVBand="0"/>
      </w:tblPr>
      <w:tblGrid>
        <w:gridCol w:w="3131"/>
        <w:gridCol w:w="3103"/>
        <w:gridCol w:w="3121"/>
      </w:tblGrid>
      <w:tr w:rsidR="00161D51" w:rsidRPr="000275CD" w:rsidTr="00AC6244">
        <w:tc>
          <w:tcPr>
            <w:tcW w:w="3190" w:type="dxa"/>
            <w:shd w:val="clear" w:color="auto" w:fill="auto"/>
          </w:tcPr>
          <w:p w:rsidR="00161D51" w:rsidRPr="000275CD" w:rsidRDefault="00161D51" w:rsidP="006A59B1">
            <w:pPr>
              <w:widowControl w:val="0"/>
              <w:autoSpaceDE w:val="0"/>
              <w:autoSpaceDN w:val="0"/>
              <w:adjustRightInd w:val="0"/>
              <w:jc w:val="both"/>
              <w:rPr>
                <w:sz w:val="22"/>
                <w:szCs w:val="22"/>
              </w:rPr>
            </w:pPr>
            <w:r w:rsidRPr="000275CD">
              <w:rPr>
                <w:sz w:val="22"/>
                <w:szCs w:val="22"/>
              </w:rPr>
              <w:t xml:space="preserve">от     </w:t>
            </w:r>
            <w:r w:rsidR="006A59B1">
              <w:rPr>
                <w:sz w:val="22"/>
                <w:szCs w:val="22"/>
              </w:rPr>
              <w:t>1</w:t>
            </w:r>
            <w:r>
              <w:rPr>
                <w:sz w:val="22"/>
                <w:szCs w:val="22"/>
              </w:rPr>
              <w:t>2.</w:t>
            </w:r>
            <w:r w:rsidR="006A59B1">
              <w:rPr>
                <w:sz w:val="22"/>
                <w:szCs w:val="22"/>
              </w:rPr>
              <w:t>0</w:t>
            </w:r>
            <w:r>
              <w:rPr>
                <w:sz w:val="22"/>
                <w:szCs w:val="22"/>
              </w:rPr>
              <w:t>2.20</w:t>
            </w:r>
            <w:r w:rsidR="006A59B1">
              <w:rPr>
                <w:sz w:val="22"/>
                <w:szCs w:val="22"/>
              </w:rPr>
              <w:t>2</w:t>
            </w:r>
            <w:r>
              <w:rPr>
                <w:sz w:val="22"/>
                <w:szCs w:val="22"/>
              </w:rPr>
              <w:t>1</w:t>
            </w:r>
            <w:r w:rsidRPr="000275CD">
              <w:rPr>
                <w:sz w:val="22"/>
                <w:szCs w:val="22"/>
              </w:rPr>
              <w:t xml:space="preserve"> </w:t>
            </w:r>
            <w:r>
              <w:rPr>
                <w:sz w:val="22"/>
                <w:szCs w:val="22"/>
              </w:rPr>
              <w:t>г.</w:t>
            </w:r>
            <w:r w:rsidRPr="000275CD">
              <w:rPr>
                <w:sz w:val="22"/>
                <w:szCs w:val="22"/>
              </w:rPr>
              <w:t xml:space="preserve">       </w:t>
            </w:r>
          </w:p>
        </w:tc>
        <w:tc>
          <w:tcPr>
            <w:tcW w:w="3190" w:type="dxa"/>
            <w:tcBorders>
              <w:bottom w:val="nil"/>
            </w:tcBorders>
            <w:shd w:val="clear" w:color="auto" w:fill="auto"/>
          </w:tcPr>
          <w:p w:rsidR="00161D51" w:rsidRPr="000275CD" w:rsidRDefault="00161D51" w:rsidP="00AC6244">
            <w:pPr>
              <w:widowControl w:val="0"/>
              <w:autoSpaceDE w:val="0"/>
              <w:autoSpaceDN w:val="0"/>
              <w:adjustRightInd w:val="0"/>
              <w:jc w:val="both"/>
              <w:rPr>
                <w:sz w:val="22"/>
                <w:szCs w:val="22"/>
              </w:rPr>
            </w:pPr>
          </w:p>
        </w:tc>
        <w:tc>
          <w:tcPr>
            <w:tcW w:w="3191" w:type="dxa"/>
            <w:shd w:val="clear" w:color="auto" w:fill="auto"/>
          </w:tcPr>
          <w:p w:rsidR="00161D51" w:rsidRPr="000275CD" w:rsidRDefault="00161D51" w:rsidP="006A59B1">
            <w:pPr>
              <w:widowControl w:val="0"/>
              <w:autoSpaceDE w:val="0"/>
              <w:autoSpaceDN w:val="0"/>
              <w:adjustRightInd w:val="0"/>
              <w:jc w:val="both"/>
              <w:rPr>
                <w:sz w:val="22"/>
                <w:szCs w:val="22"/>
              </w:rPr>
            </w:pPr>
            <w:r w:rsidRPr="000275CD">
              <w:rPr>
                <w:sz w:val="22"/>
                <w:szCs w:val="22"/>
              </w:rPr>
              <w:t xml:space="preserve">N       </w:t>
            </w:r>
            <w:r w:rsidR="006A59B1">
              <w:rPr>
                <w:sz w:val="22"/>
                <w:szCs w:val="22"/>
              </w:rPr>
              <w:t>33</w:t>
            </w:r>
            <w:r>
              <w:rPr>
                <w:sz w:val="22"/>
                <w:szCs w:val="22"/>
              </w:rPr>
              <w:t>/АХ</w:t>
            </w:r>
          </w:p>
        </w:tc>
      </w:tr>
    </w:tbl>
    <w:p w:rsidR="00161D51" w:rsidRPr="00B921CA" w:rsidRDefault="00161D51" w:rsidP="00161D51">
      <w:pPr>
        <w:widowControl w:val="0"/>
        <w:autoSpaceDE w:val="0"/>
        <w:autoSpaceDN w:val="0"/>
        <w:adjustRightInd w:val="0"/>
        <w:rPr>
          <w:sz w:val="18"/>
          <w:szCs w:val="18"/>
        </w:rPr>
      </w:pPr>
    </w:p>
    <w:p w:rsidR="006A59B1" w:rsidRDefault="006A59B1" w:rsidP="006A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О</w:t>
      </w:r>
      <w:r w:rsidRPr="006A59B1">
        <w:rPr>
          <w:sz w:val="18"/>
          <w:szCs w:val="18"/>
        </w:rPr>
        <w:t xml:space="preserve"> внесении изменений в Учетную политику </w:t>
      </w:r>
    </w:p>
    <w:p w:rsidR="006A59B1" w:rsidRPr="006A59B1" w:rsidRDefault="006A59B1" w:rsidP="006A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6A59B1">
        <w:rPr>
          <w:sz w:val="18"/>
          <w:szCs w:val="18"/>
        </w:rPr>
        <w:t>для целей бухгалтерского учета</w:t>
      </w:r>
    </w:p>
    <w:p w:rsidR="006A59B1" w:rsidRPr="006A59B1" w:rsidRDefault="006A59B1" w:rsidP="006A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161D51" w:rsidRDefault="00161D51" w:rsidP="00161D51">
      <w:pPr>
        <w:pStyle w:val="a4"/>
        <w:spacing w:line="276" w:lineRule="auto"/>
        <w:ind w:firstLine="284"/>
        <w:jc w:val="both"/>
        <w:rPr>
          <w:sz w:val="22"/>
          <w:szCs w:val="22"/>
        </w:rPr>
      </w:pPr>
    </w:p>
    <w:p w:rsidR="0018310C" w:rsidRDefault="0018310C" w:rsidP="00161D51">
      <w:pPr>
        <w:pStyle w:val="a4"/>
        <w:spacing w:line="276" w:lineRule="auto"/>
        <w:ind w:firstLine="284"/>
        <w:jc w:val="both"/>
        <w:rPr>
          <w:sz w:val="22"/>
          <w:szCs w:val="22"/>
        </w:rPr>
      </w:pPr>
    </w:p>
    <w:p w:rsidR="006A59B1" w:rsidRPr="006A59B1" w:rsidRDefault="006A59B1" w:rsidP="006A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szCs w:val="28"/>
        </w:rPr>
        <w:tab/>
      </w:r>
      <w:r w:rsidRPr="006A59B1">
        <w:t>С 1 января 2021 года вступили в силу федеральные стандарты госсектора по приказам № 184н от 15.11.2019</w:t>
      </w:r>
      <w:r>
        <w:t xml:space="preserve"> </w:t>
      </w:r>
      <w:r w:rsidRPr="006A59B1">
        <w:t>г</w:t>
      </w:r>
      <w:r>
        <w:t>.</w:t>
      </w:r>
      <w:r w:rsidRPr="006A59B1">
        <w:t xml:space="preserve">  «Выплаты персоналу» и приказом № 181н от 15.11.2019г «Нематериальные активы»</w:t>
      </w:r>
    </w:p>
    <w:p w:rsidR="006A59B1" w:rsidRDefault="006A59B1" w:rsidP="006A59B1">
      <w:pPr>
        <w:ind w:firstLine="708"/>
      </w:pPr>
      <w:r w:rsidRPr="006A59B1">
        <w:t xml:space="preserve">В связи с этим внести следующие изменения в Учетную политику для целей бухгалтерского учета, утвержденную приказом руководителя </w:t>
      </w:r>
      <w:r w:rsidRPr="006A59B1">
        <w:rPr>
          <w:rStyle w:val="fill"/>
          <w:b w:val="0"/>
          <w:i w:val="0"/>
          <w:color w:val="000000"/>
        </w:rPr>
        <w:t>от</w:t>
      </w:r>
      <w:r w:rsidRPr="006A59B1">
        <w:t xml:space="preserve"> </w:t>
      </w:r>
      <w:r>
        <w:t>26</w:t>
      </w:r>
      <w:r w:rsidRPr="006A59B1">
        <w:t>.12.2019</w:t>
      </w:r>
      <w:r>
        <w:t xml:space="preserve"> </w:t>
      </w:r>
      <w:r w:rsidRPr="006A59B1">
        <w:rPr>
          <w:sz w:val="16"/>
          <w:szCs w:val="16"/>
        </w:rPr>
        <w:t>Г</w:t>
      </w:r>
      <w:r>
        <w:t>.</w:t>
      </w:r>
      <w:r w:rsidRPr="006A59B1">
        <w:t xml:space="preserve"> </w:t>
      </w:r>
      <w:proofErr w:type="gramStart"/>
      <w:r w:rsidRPr="006A59B1">
        <w:rPr>
          <w:rStyle w:val="fill"/>
          <w:b w:val="0"/>
          <w:i w:val="0"/>
          <w:color w:val="000000"/>
        </w:rPr>
        <w:t>№</w:t>
      </w:r>
      <w:r w:rsidRPr="006A59B1">
        <w:t xml:space="preserve">  </w:t>
      </w:r>
      <w:r>
        <w:t>197</w:t>
      </w:r>
      <w:proofErr w:type="gramEnd"/>
      <w:r w:rsidRPr="006A59B1">
        <w:t>/АХ :</w:t>
      </w:r>
    </w:p>
    <w:p w:rsidR="006A59B1" w:rsidRPr="006A59B1" w:rsidRDefault="006A59B1" w:rsidP="006A59B1">
      <w:pPr>
        <w:ind w:firstLine="708"/>
      </w:pPr>
    </w:p>
    <w:p w:rsidR="006A59B1" w:rsidRPr="006A59B1" w:rsidRDefault="006A59B1" w:rsidP="006A59B1">
      <w:pPr>
        <w:numPr>
          <w:ilvl w:val="0"/>
          <w:numId w:val="1"/>
        </w:numPr>
        <w:rPr>
          <w:color w:val="000000"/>
          <w:shd w:val="clear" w:color="auto" w:fill="FFFFFF"/>
        </w:rPr>
      </w:pPr>
      <w:r w:rsidRPr="006A59B1">
        <w:t>Раздел 2.8 Учет нематериальных активов принять в следующей редакции.</w:t>
      </w:r>
    </w:p>
    <w:p w:rsidR="0018310C" w:rsidRDefault="0018310C" w:rsidP="006A59B1">
      <w:pPr>
        <w:pStyle w:val="a6"/>
        <w:ind w:firstLine="708"/>
        <w:rPr>
          <w:b/>
          <w:sz w:val="24"/>
          <w:szCs w:val="24"/>
        </w:rPr>
      </w:pPr>
    </w:p>
    <w:p w:rsidR="006A59B1" w:rsidRDefault="006A59B1" w:rsidP="006A59B1">
      <w:pPr>
        <w:pStyle w:val="a6"/>
        <w:ind w:firstLine="708"/>
        <w:rPr>
          <w:b/>
          <w:bCs/>
          <w:sz w:val="24"/>
          <w:szCs w:val="24"/>
        </w:rPr>
      </w:pPr>
      <w:r w:rsidRPr="006A59B1">
        <w:rPr>
          <w:b/>
          <w:sz w:val="24"/>
          <w:szCs w:val="24"/>
        </w:rPr>
        <w:t>2.8   У</w:t>
      </w:r>
      <w:r w:rsidRPr="006A59B1">
        <w:rPr>
          <w:b/>
          <w:bCs/>
          <w:sz w:val="24"/>
          <w:szCs w:val="24"/>
        </w:rPr>
        <w:t>чет нематериальных активов</w:t>
      </w:r>
    </w:p>
    <w:p w:rsidR="0018310C" w:rsidRDefault="0018310C" w:rsidP="006A59B1">
      <w:pPr>
        <w:autoSpaceDE w:val="0"/>
        <w:autoSpaceDN w:val="0"/>
        <w:adjustRightInd w:val="0"/>
        <w:ind w:firstLine="540"/>
        <w:jc w:val="both"/>
      </w:pPr>
      <w:bookmarkStart w:id="0" w:name="sub_20562"/>
    </w:p>
    <w:p w:rsidR="006A59B1" w:rsidRPr="006A59B1" w:rsidRDefault="0018310C" w:rsidP="006A59B1">
      <w:pPr>
        <w:autoSpaceDE w:val="0"/>
        <w:autoSpaceDN w:val="0"/>
        <w:adjustRightInd w:val="0"/>
        <w:ind w:firstLine="540"/>
        <w:jc w:val="both"/>
      </w:pPr>
      <w:r>
        <w:t>2</w:t>
      </w:r>
      <w:r w:rsidR="006A59B1" w:rsidRPr="006A59B1">
        <w:t>.8.1</w:t>
      </w:r>
      <w:bookmarkEnd w:id="0"/>
      <w:r w:rsidR="006A59B1" w:rsidRPr="006A59B1">
        <w:t xml:space="preserve"> Нематериальный актив - объект нефинансовых активов, предназначенный для неоднократного и (или) постоянного использования в деятельности учреждения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 права в соответствии с лицензионными договорами либо иными документами( патента или свидетельства), подтверждающими существование права на такой актив.</w:t>
      </w:r>
    </w:p>
    <w:p w:rsidR="006A59B1" w:rsidRPr="006A59B1" w:rsidRDefault="006A59B1" w:rsidP="006A59B1">
      <w:pPr>
        <w:autoSpaceDE w:val="0"/>
        <w:autoSpaceDN w:val="0"/>
        <w:adjustRightInd w:val="0"/>
        <w:spacing w:before="240"/>
        <w:ind w:firstLine="540"/>
        <w:jc w:val="both"/>
      </w:pPr>
      <w:r w:rsidRPr="006A59B1">
        <w:t>Подгруппами объектов нематериальных активов являются:</w:t>
      </w:r>
    </w:p>
    <w:p w:rsidR="006A59B1" w:rsidRPr="006A59B1" w:rsidRDefault="006A59B1" w:rsidP="006A59B1">
      <w:pPr>
        <w:autoSpaceDE w:val="0"/>
        <w:autoSpaceDN w:val="0"/>
        <w:adjustRightInd w:val="0"/>
        <w:spacing w:before="240"/>
        <w:ind w:firstLine="540"/>
        <w:jc w:val="both"/>
      </w:pPr>
      <w:r w:rsidRPr="006A59B1">
        <w:t>а) нематериальный актив с определенным сроком полезного использования - объект нематериальных активов, в отношении которого может быть определен и документально подтвержден срок полезного использования;</w:t>
      </w:r>
    </w:p>
    <w:p w:rsidR="006A59B1" w:rsidRPr="006A59B1" w:rsidRDefault="006A59B1" w:rsidP="006A59B1">
      <w:pPr>
        <w:autoSpaceDE w:val="0"/>
        <w:autoSpaceDN w:val="0"/>
        <w:adjustRightInd w:val="0"/>
        <w:spacing w:before="240"/>
        <w:ind w:firstLine="540"/>
        <w:jc w:val="both"/>
      </w:pPr>
      <w:r w:rsidRPr="006A59B1">
        <w:t>б) нематериальный актив с неопределенным сроком полезного использования - объект нематериальных активов, в отношении которого срок полезного использования не может быть определен и документально подтвержден.</w:t>
      </w:r>
    </w:p>
    <w:p w:rsidR="006A59B1" w:rsidRPr="006A59B1" w:rsidRDefault="006A59B1" w:rsidP="006A59B1">
      <w:pPr>
        <w:autoSpaceDE w:val="0"/>
        <w:autoSpaceDN w:val="0"/>
        <w:adjustRightInd w:val="0"/>
        <w:spacing w:before="240"/>
        <w:ind w:firstLine="540"/>
        <w:jc w:val="both"/>
      </w:pPr>
      <w:r w:rsidRPr="006A59B1">
        <w:t>Научные исследования (научно-исследовательские разработки) - уникальные изыскания, проводимые с целью получения новых научных или технических знаний и достижений.</w:t>
      </w:r>
    </w:p>
    <w:p w:rsidR="006A59B1" w:rsidRPr="006A59B1" w:rsidRDefault="006A59B1" w:rsidP="006A59B1">
      <w:pPr>
        <w:autoSpaceDE w:val="0"/>
        <w:autoSpaceDN w:val="0"/>
        <w:adjustRightInd w:val="0"/>
        <w:spacing w:before="240"/>
        <w:ind w:firstLine="540"/>
        <w:jc w:val="both"/>
      </w:pPr>
      <w:r w:rsidRPr="006A59B1">
        <w:t>Опытно-конструкторская и технологическая разработка - применение результатов научных исследований или иных знаний при планировании и проектировании производства новых или значительно улучшенных материалов, устройств, продуктов, процессов, систем или услуг до начала их производства в коммерческих целях или использования.</w:t>
      </w:r>
    </w:p>
    <w:p w:rsidR="006A59B1" w:rsidRPr="006A59B1" w:rsidRDefault="006A59B1" w:rsidP="006A59B1">
      <w:pPr>
        <w:autoSpaceDE w:val="0"/>
        <w:autoSpaceDN w:val="0"/>
        <w:adjustRightInd w:val="0"/>
        <w:ind w:firstLine="540"/>
        <w:jc w:val="both"/>
      </w:pPr>
      <w:r w:rsidRPr="006A59B1">
        <w:t>Единицей бухгалтерского учета объекта нематериальных активов является инвентарный объект.</w:t>
      </w:r>
    </w:p>
    <w:p w:rsidR="006A59B1" w:rsidRPr="006A59B1" w:rsidRDefault="006A59B1" w:rsidP="006A59B1">
      <w:pPr>
        <w:autoSpaceDE w:val="0"/>
        <w:autoSpaceDN w:val="0"/>
        <w:adjustRightInd w:val="0"/>
        <w:ind w:firstLine="540"/>
        <w:jc w:val="both"/>
      </w:pPr>
      <w:r w:rsidRPr="006A59B1">
        <w:lastRenderedPageBreak/>
        <w:t xml:space="preserve">Срок полезного использования нематериальных активов в целях принятия объекта к бухгалтерскому учету и начисления амортизации </w:t>
      </w:r>
      <w:r w:rsidRPr="006A59B1">
        <w:rPr>
          <w:b/>
          <w:bCs/>
        </w:rPr>
        <w:t>определяется комиссией по поступлению и выбытию активов</w:t>
      </w:r>
      <w:r w:rsidRPr="006A59B1">
        <w:t xml:space="preserve"> учреждения:</w:t>
      </w:r>
    </w:p>
    <w:p w:rsidR="006A59B1" w:rsidRPr="006A59B1" w:rsidRDefault="006A59B1" w:rsidP="006A59B1">
      <w:pPr>
        <w:autoSpaceDE w:val="0"/>
        <w:autoSpaceDN w:val="0"/>
        <w:adjustRightInd w:val="0"/>
        <w:spacing w:before="240"/>
        <w:ind w:firstLine="540"/>
        <w:jc w:val="both"/>
      </w:pPr>
      <w:r w:rsidRPr="006A59B1">
        <w:t>- исходя из 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w:t>
      </w:r>
    </w:p>
    <w:p w:rsidR="006A59B1" w:rsidRPr="006A59B1" w:rsidRDefault="006A59B1" w:rsidP="006A59B1">
      <w:pPr>
        <w:autoSpaceDE w:val="0"/>
        <w:autoSpaceDN w:val="0"/>
        <w:adjustRightInd w:val="0"/>
        <w:spacing w:before="240"/>
        <w:ind w:firstLine="540"/>
        <w:jc w:val="both"/>
      </w:pPr>
      <w:r w:rsidRPr="006A59B1">
        <w:t xml:space="preserve">- исходя из </w:t>
      </w:r>
      <w:r w:rsidRPr="006A59B1">
        <w:rPr>
          <w:b/>
          <w:bCs/>
        </w:rPr>
        <w:t>ожидаемого срока использования актива</w:t>
      </w:r>
      <w:r w:rsidRPr="006A59B1">
        <w:t>,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РФ, получать экономические выгоды.</w:t>
      </w:r>
    </w:p>
    <w:p w:rsidR="006A59B1" w:rsidRPr="006A59B1" w:rsidRDefault="006A59B1" w:rsidP="006A59B1">
      <w:pPr>
        <w:autoSpaceDE w:val="0"/>
        <w:autoSpaceDN w:val="0"/>
        <w:adjustRightInd w:val="0"/>
        <w:jc w:val="both"/>
      </w:pPr>
    </w:p>
    <w:p w:rsidR="006A59B1" w:rsidRPr="006A59B1" w:rsidRDefault="006A59B1" w:rsidP="006A59B1">
      <w:pPr>
        <w:autoSpaceDE w:val="0"/>
        <w:autoSpaceDN w:val="0"/>
        <w:adjustRightInd w:val="0"/>
        <w:jc w:val="both"/>
      </w:pPr>
      <w:r w:rsidRPr="006A59B1">
        <w:t>2.8.4 По объектам нематериальных активов амортизация начисляется линейным методом в следующем порядке:</w:t>
      </w:r>
    </w:p>
    <w:p w:rsidR="006A59B1" w:rsidRPr="006A59B1" w:rsidRDefault="006A59B1" w:rsidP="006A59B1">
      <w:pPr>
        <w:autoSpaceDE w:val="0"/>
        <w:autoSpaceDN w:val="0"/>
        <w:adjustRightInd w:val="0"/>
        <w:ind w:firstLine="720"/>
        <w:jc w:val="both"/>
      </w:pPr>
      <w:r w:rsidRPr="006A59B1">
        <w:t>на объекты стоимостью до 100000 рублей включительно амортизация начисляется в размере 100% балансовой стоимости при принятии объекта на учет;</w:t>
      </w:r>
    </w:p>
    <w:p w:rsidR="006A59B1" w:rsidRPr="006A59B1" w:rsidRDefault="006A59B1" w:rsidP="006A59B1">
      <w:pPr>
        <w:autoSpaceDE w:val="0"/>
        <w:autoSpaceDN w:val="0"/>
        <w:adjustRightInd w:val="0"/>
        <w:ind w:firstLine="720"/>
        <w:jc w:val="both"/>
      </w:pPr>
      <w:r w:rsidRPr="006A59B1">
        <w:t>на объекты стоимостью свыше 100000 рублей амортизация начисляется в соответствии с рассчитанными в установленном порядке нормами амортизации.</w:t>
      </w:r>
    </w:p>
    <w:p w:rsidR="0018310C" w:rsidRDefault="0018310C" w:rsidP="006A59B1">
      <w:pPr>
        <w:pStyle w:val="a6"/>
        <w:rPr>
          <w:sz w:val="24"/>
          <w:szCs w:val="24"/>
        </w:rPr>
      </w:pPr>
    </w:p>
    <w:p w:rsidR="006A59B1" w:rsidRPr="006A59B1" w:rsidRDefault="006A59B1" w:rsidP="006A59B1">
      <w:pPr>
        <w:pStyle w:val="a6"/>
        <w:rPr>
          <w:sz w:val="24"/>
          <w:szCs w:val="24"/>
        </w:rPr>
      </w:pPr>
      <w:r w:rsidRPr="006A59B1">
        <w:rPr>
          <w:sz w:val="24"/>
          <w:szCs w:val="24"/>
        </w:rPr>
        <w:t xml:space="preserve">2.8.5 Учет нематериальных активов ведется на счете </w:t>
      </w:r>
      <w:r w:rsidRPr="006A59B1">
        <w:rPr>
          <w:b/>
          <w:sz w:val="24"/>
          <w:szCs w:val="24"/>
        </w:rPr>
        <w:t>102</w:t>
      </w:r>
      <w:r w:rsidRPr="006A59B1">
        <w:rPr>
          <w:sz w:val="24"/>
          <w:szCs w:val="24"/>
        </w:rPr>
        <w:t xml:space="preserve"> в разрезе материально-ответственных лиц</w:t>
      </w:r>
    </w:p>
    <w:p w:rsidR="006A59B1" w:rsidRPr="006A59B1" w:rsidRDefault="006A59B1" w:rsidP="006A59B1">
      <w:pPr>
        <w:pStyle w:val="2"/>
        <w:shd w:val="clear" w:color="auto" w:fill="FFFFFF"/>
        <w:spacing w:line="286" w:lineRule="atLeast"/>
        <w:textAlignment w:val="baseline"/>
        <w:rPr>
          <w:rFonts w:ascii="Times New Roman" w:hAnsi="Times New Roman" w:cs="Times New Roman"/>
          <w:sz w:val="24"/>
          <w:szCs w:val="24"/>
        </w:rPr>
      </w:pPr>
      <w:r w:rsidRPr="006A59B1">
        <w:rPr>
          <w:rStyle w:val="a8"/>
          <w:rFonts w:ascii="Times New Roman" w:hAnsi="Times New Roman" w:cs="Times New Roman"/>
          <w:sz w:val="24"/>
          <w:szCs w:val="24"/>
          <w:bdr w:val="none" w:sz="0" w:space="0" w:color="auto" w:frame="1"/>
        </w:rPr>
        <w:t>2.8.6 Учет права на использование нематериальных активов</w:t>
      </w:r>
    </w:p>
    <w:p w:rsidR="006A59B1" w:rsidRPr="006A59B1" w:rsidRDefault="006A59B1" w:rsidP="006A59B1">
      <w:pPr>
        <w:pStyle w:val="a5"/>
        <w:shd w:val="clear" w:color="auto" w:fill="FFFFFF"/>
        <w:spacing w:line="286" w:lineRule="atLeast"/>
        <w:textAlignment w:val="baseline"/>
        <w:rPr>
          <w:rFonts w:ascii="Times New Roman" w:hAnsi="Times New Roman" w:cs="Times New Roman"/>
          <w:sz w:val="24"/>
          <w:szCs w:val="24"/>
        </w:rPr>
      </w:pPr>
      <w:r w:rsidRPr="006A59B1">
        <w:rPr>
          <w:rFonts w:ascii="Times New Roman" w:hAnsi="Times New Roman" w:cs="Times New Roman"/>
          <w:sz w:val="24"/>
          <w:szCs w:val="24"/>
        </w:rPr>
        <w:t xml:space="preserve">Программы, базы данных и другие результаты интеллектуальной деятельности, </w:t>
      </w:r>
      <w:proofErr w:type="gramStart"/>
      <w:r w:rsidRPr="006A59B1">
        <w:rPr>
          <w:rFonts w:ascii="Times New Roman" w:hAnsi="Times New Roman" w:cs="Times New Roman"/>
          <w:sz w:val="24"/>
          <w:szCs w:val="24"/>
        </w:rPr>
        <w:t>которые  получены</w:t>
      </w:r>
      <w:proofErr w:type="gramEnd"/>
      <w:r w:rsidRPr="006A59B1">
        <w:rPr>
          <w:rFonts w:ascii="Times New Roman" w:hAnsi="Times New Roman" w:cs="Times New Roman"/>
          <w:sz w:val="24"/>
          <w:szCs w:val="24"/>
        </w:rPr>
        <w:t xml:space="preserve"> в пользование, отражаем одним из двух способов:</w:t>
      </w:r>
    </w:p>
    <w:p w:rsidR="006A59B1" w:rsidRPr="006A59B1" w:rsidRDefault="006A59B1" w:rsidP="006A59B1">
      <w:pPr>
        <w:numPr>
          <w:ilvl w:val="0"/>
          <w:numId w:val="2"/>
        </w:numPr>
        <w:shd w:val="clear" w:color="auto" w:fill="FFFFFF"/>
        <w:ind w:left="714" w:hanging="357"/>
        <w:textAlignment w:val="baseline"/>
      </w:pPr>
      <w:r w:rsidRPr="006A59B1">
        <w:t>принимайте на балансовый счет 0 111 60 000 и ежемесячно амортизируйте;</w:t>
      </w:r>
    </w:p>
    <w:p w:rsidR="006A59B1" w:rsidRPr="006A59B1" w:rsidRDefault="006A59B1" w:rsidP="006A59B1">
      <w:pPr>
        <w:numPr>
          <w:ilvl w:val="0"/>
          <w:numId w:val="2"/>
        </w:numPr>
        <w:shd w:val="clear" w:color="auto" w:fill="FFFFFF"/>
        <w:spacing w:line="286" w:lineRule="atLeast"/>
        <w:textAlignment w:val="baseline"/>
      </w:pPr>
      <w:r w:rsidRPr="006A59B1">
        <w:t>списывайте сразу на расходы по счету 0 401 20 226 или 0 401 50 226.</w:t>
      </w:r>
    </w:p>
    <w:p w:rsidR="006A59B1" w:rsidRPr="006A59B1" w:rsidRDefault="006A59B1" w:rsidP="006A59B1">
      <w:pPr>
        <w:pStyle w:val="a5"/>
        <w:shd w:val="clear" w:color="auto" w:fill="FFFFFF"/>
        <w:spacing w:before="0" w:beforeAutospacing="0" w:line="286" w:lineRule="atLeast"/>
        <w:textAlignment w:val="baseline"/>
        <w:rPr>
          <w:rFonts w:ascii="Times New Roman" w:hAnsi="Times New Roman" w:cs="Times New Roman"/>
          <w:sz w:val="24"/>
          <w:szCs w:val="24"/>
        </w:rPr>
      </w:pPr>
      <w:r w:rsidRPr="006A59B1">
        <w:rPr>
          <w:rFonts w:ascii="Times New Roman" w:hAnsi="Times New Roman" w:cs="Times New Roman"/>
          <w:sz w:val="24"/>
          <w:szCs w:val="24"/>
        </w:rPr>
        <w:t xml:space="preserve">Способ </w:t>
      </w:r>
      <w:proofErr w:type="gramStart"/>
      <w:r w:rsidRPr="006A59B1">
        <w:rPr>
          <w:rFonts w:ascii="Times New Roman" w:hAnsi="Times New Roman" w:cs="Times New Roman"/>
          <w:sz w:val="24"/>
          <w:szCs w:val="24"/>
        </w:rPr>
        <w:t>учета  в</w:t>
      </w:r>
      <w:proofErr w:type="gramEnd"/>
      <w:r w:rsidRPr="006A59B1">
        <w:rPr>
          <w:rFonts w:ascii="Times New Roman" w:hAnsi="Times New Roman" w:cs="Times New Roman"/>
          <w:sz w:val="24"/>
          <w:szCs w:val="24"/>
        </w:rPr>
        <w:t xml:space="preserve"> зависимости от срока, на который получено право пользования.</w:t>
      </w:r>
    </w:p>
    <w:p w:rsidR="006A59B1" w:rsidRPr="006A59B1" w:rsidRDefault="006A59B1" w:rsidP="006A59B1">
      <w:pPr>
        <w:pStyle w:val="3"/>
        <w:shd w:val="clear" w:color="auto" w:fill="FFFFFF"/>
        <w:spacing w:before="0" w:after="0" w:line="286" w:lineRule="atLeast"/>
        <w:textAlignment w:val="baseline"/>
        <w:rPr>
          <w:rFonts w:ascii="Times New Roman" w:hAnsi="Times New Roman" w:cs="Times New Roman"/>
          <w:b w:val="0"/>
          <w:bCs w:val="0"/>
          <w:sz w:val="24"/>
          <w:szCs w:val="24"/>
        </w:rPr>
      </w:pPr>
      <w:r w:rsidRPr="006A59B1">
        <w:rPr>
          <w:rStyle w:val="a8"/>
          <w:rFonts w:ascii="Times New Roman" w:hAnsi="Times New Roman" w:cs="Times New Roman"/>
          <w:b/>
          <w:bCs/>
          <w:sz w:val="24"/>
          <w:szCs w:val="24"/>
          <w:bdr w:val="none" w:sz="0" w:space="0" w:color="auto" w:frame="1"/>
        </w:rPr>
        <w:t>Права на использование актива получили более чем на 12 месяцев</w:t>
      </w:r>
    </w:p>
    <w:p w:rsidR="006A59B1" w:rsidRPr="006A59B1" w:rsidRDefault="006A59B1" w:rsidP="006A59B1">
      <w:pPr>
        <w:pStyle w:val="a5"/>
        <w:shd w:val="clear" w:color="auto" w:fill="FFFFFF"/>
        <w:spacing w:before="0" w:beforeAutospacing="0" w:line="286" w:lineRule="atLeast"/>
        <w:textAlignment w:val="baseline"/>
        <w:rPr>
          <w:rFonts w:ascii="Times New Roman" w:hAnsi="Times New Roman" w:cs="Times New Roman"/>
          <w:sz w:val="24"/>
          <w:szCs w:val="24"/>
        </w:rPr>
      </w:pPr>
      <w:r w:rsidRPr="006A59B1">
        <w:rPr>
          <w:rFonts w:ascii="Times New Roman" w:hAnsi="Times New Roman" w:cs="Times New Roman"/>
          <w:sz w:val="24"/>
          <w:szCs w:val="24"/>
        </w:rPr>
        <w:t>Операции с объектами отражаем на счетах 0 111 60 000, 0 104 60 000. Инвентарные номера объектам не присваивайте.</w:t>
      </w:r>
    </w:p>
    <w:p w:rsidR="006A59B1" w:rsidRPr="006A59B1" w:rsidRDefault="006A59B1" w:rsidP="006A59B1">
      <w:pPr>
        <w:pStyle w:val="3"/>
        <w:shd w:val="clear" w:color="auto" w:fill="FFFFFF"/>
        <w:spacing w:before="0" w:after="0" w:line="286" w:lineRule="atLeast"/>
        <w:textAlignment w:val="baseline"/>
        <w:rPr>
          <w:rFonts w:ascii="Times New Roman" w:hAnsi="Times New Roman" w:cs="Times New Roman"/>
          <w:b w:val="0"/>
          <w:bCs w:val="0"/>
          <w:sz w:val="24"/>
          <w:szCs w:val="24"/>
        </w:rPr>
      </w:pPr>
      <w:r w:rsidRPr="006A59B1">
        <w:rPr>
          <w:rStyle w:val="a8"/>
          <w:rFonts w:ascii="Times New Roman" w:hAnsi="Times New Roman" w:cs="Times New Roman"/>
          <w:b/>
          <w:bCs/>
          <w:sz w:val="24"/>
          <w:szCs w:val="24"/>
          <w:bdr w:val="none" w:sz="0" w:space="0" w:color="auto" w:frame="1"/>
        </w:rPr>
        <w:t>Права пользования активом получили на 12 месяцев и менее</w:t>
      </w:r>
    </w:p>
    <w:p w:rsidR="006A59B1" w:rsidRPr="006A59B1" w:rsidRDefault="006A59B1" w:rsidP="006A59B1">
      <w:pPr>
        <w:pStyle w:val="a5"/>
        <w:shd w:val="clear" w:color="auto" w:fill="FFFFFF"/>
        <w:spacing w:before="0" w:beforeAutospacing="0" w:line="286" w:lineRule="atLeast"/>
        <w:textAlignment w:val="baseline"/>
        <w:rPr>
          <w:rFonts w:ascii="Times New Roman" w:hAnsi="Times New Roman" w:cs="Times New Roman"/>
          <w:sz w:val="24"/>
          <w:szCs w:val="24"/>
        </w:rPr>
      </w:pPr>
      <w:r w:rsidRPr="006A59B1">
        <w:rPr>
          <w:rFonts w:ascii="Times New Roman" w:hAnsi="Times New Roman" w:cs="Times New Roman"/>
          <w:sz w:val="24"/>
          <w:szCs w:val="24"/>
        </w:rPr>
        <w:t>Объекты не учитываются в составе нематериальных активов и сразу признаются в расходы текущего периода по счету 0 401 20 226.</w:t>
      </w:r>
    </w:p>
    <w:p w:rsidR="006A59B1" w:rsidRPr="006A59B1" w:rsidRDefault="006A59B1" w:rsidP="006A59B1">
      <w:pPr>
        <w:pStyle w:val="a5"/>
        <w:shd w:val="clear" w:color="auto" w:fill="FFFFFF"/>
        <w:spacing w:before="0" w:beforeAutospacing="0" w:line="286" w:lineRule="atLeast"/>
        <w:textAlignment w:val="baseline"/>
        <w:rPr>
          <w:rFonts w:ascii="Times New Roman" w:hAnsi="Times New Roman" w:cs="Times New Roman"/>
          <w:sz w:val="24"/>
          <w:szCs w:val="24"/>
        </w:rPr>
      </w:pPr>
      <w:r w:rsidRPr="006A59B1">
        <w:rPr>
          <w:rFonts w:ascii="Times New Roman" w:hAnsi="Times New Roman" w:cs="Times New Roman"/>
          <w:sz w:val="24"/>
          <w:szCs w:val="24"/>
        </w:rPr>
        <w:t>Если срок пользования переходит на следующий отчетный период, расходы в учете отражаем</w:t>
      </w:r>
      <w:r w:rsidRPr="006A59B1">
        <w:rPr>
          <w:rStyle w:val="apple-converted-space"/>
          <w:rFonts w:ascii="Times New Roman" w:hAnsi="Times New Roman" w:cs="Times New Roman"/>
          <w:sz w:val="24"/>
          <w:szCs w:val="24"/>
        </w:rPr>
        <w:t> </w:t>
      </w:r>
      <w:r w:rsidRPr="006A59B1">
        <w:rPr>
          <w:rFonts w:ascii="Times New Roman" w:hAnsi="Times New Roman" w:cs="Times New Roman"/>
          <w:sz w:val="24"/>
          <w:szCs w:val="24"/>
        </w:rPr>
        <w:t>на счете 0 401 50 226.</w:t>
      </w:r>
    </w:p>
    <w:p w:rsidR="006A59B1" w:rsidRPr="006A59B1" w:rsidRDefault="006A59B1" w:rsidP="006A59B1">
      <w:pPr>
        <w:pStyle w:val="a5"/>
        <w:shd w:val="clear" w:color="auto" w:fill="FFFFFF"/>
        <w:spacing w:before="0" w:beforeAutospacing="0" w:line="286" w:lineRule="atLeast"/>
        <w:textAlignment w:val="baseline"/>
        <w:rPr>
          <w:rFonts w:ascii="Times New Roman" w:hAnsi="Times New Roman" w:cs="Times New Roman"/>
          <w:sz w:val="24"/>
          <w:szCs w:val="24"/>
        </w:rPr>
      </w:pPr>
      <w:r w:rsidRPr="006A59B1">
        <w:rPr>
          <w:rFonts w:ascii="Times New Roman" w:hAnsi="Times New Roman" w:cs="Times New Roman"/>
          <w:sz w:val="24"/>
          <w:szCs w:val="24"/>
        </w:rPr>
        <w:t xml:space="preserve">Учет объекта ведется на </w:t>
      </w:r>
      <w:proofErr w:type="spellStart"/>
      <w:r w:rsidRPr="006A59B1">
        <w:rPr>
          <w:rFonts w:ascii="Times New Roman" w:hAnsi="Times New Roman" w:cs="Times New Roman"/>
          <w:sz w:val="24"/>
          <w:szCs w:val="24"/>
        </w:rPr>
        <w:t>забалансовом</w:t>
      </w:r>
      <w:proofErr w:type="spellEnd"/>
      <w:r w:rsidRPr="006A59B1">
        <w:rPr>
          <w:rFonts w:ascii="Times New Roman" w:hAnsi="Times New Roman" w:cs="Times New Roman"/>
          <w:sz w:val="24"/>
          <w:szCs w:val="24"/>
        </w:rPr>
        <w:t xml:space="preserve"> счете 01</w:t>
      </w:r>
    </w:p>
    <w:p w:rsidR="006A59B1" w:rsidRDefault="006A59B1" w:rsidP="0018310C">
      <w:pPr>
        <w:pStyle w:val="a5"/>
        <w:shd w:val="clear" w:color="auto" w:fill="FFFFFF"/>
        <w:spacing w:before="0" w:beforeAutospacing="0" w:line="286" w:lineRule="atLeast"/>
        <w:textAlignment w:val="baseline"/>
        <w:rPr>
          <w:rFonts w:ascii="Times New Roman" w:hAnsi="Times New Roman" w:cs="Times New Roman"/>
          <w:sz w:val="24"/>
          <w:szCs w:val="24"/>
        </w:rPr>
      </w:pPr>
      <w:r w:rsidRPr="006A59B1">
        <w:rPr>
          <w:rFonts w:ascii="Times New Roman" w:hAnsi="Times New Roman" w:cs="Times New Roman"/>
          <w:sz w:val="24"/>
          <w:szCs w:val="24"/>
        </w:rPr>
        <w:t xml:space="preserve">2 . Раздел «Учет заработной платы» переименовать «Выплаты персоналу» и добавить абзацами </w:t>
      </w:r>
      <w:r w:rsidRPr="0018310C">
        <w:rPr>
          <w:rFonts w:ascii="Times New Roman" w:hAnsi="Times New Roman" w:cs="Times New Roman"/>
          <w:sz w:val="24"/>
          <w:szCs w:val="24"/>
        </w:rPr>
        <w:t>«2.9.1 Выплаты персоналу делятся на текущие и отложенные</w:t>
      </w:r>
    </w:p>
    <w:p w:rsidR="0018310C" w:rsidRDefault="0018310C" w:rsidP="0018310C">
      <w:pPr>
        <w:pStyle w:val="a5"/>
        <w:shd w:val="clear" w:color="auto" w:fill="FFFFFF"/>
        <w:spacing w:before="0" w:beforeAutospacing="0" w:line="286" w:lineRule="atLeast"/>
        <w:textAlignment w:val="baseline"/>
        <w:rPr>
          <w:rFonts w:ascii="Times New Roman" w:hAnsi="Times New Roman" w:cs="Times New Roman"/>
          <w:sz w:val="24"/>
          <w:szCs w:val="24"/>
        </w:rPr>
      </w:pPr>
    </w:p>
    <w:p w:rsidR="0018310C" w:rsidRPr="0018310C" w:rsidRDefault="0018310C" w:rsidP="0018310C">
      <w:pPr>
        <w:pStyle w:val="a5"/>
        <w:shd w:val="clear" w:color="auto" w:fill="FFFFFF"/>
        <w:spacing w:before="0" w:beforeAutospacing="0" w:line="286" w:lineRule="atLeast"/>
        <w:textAlignment w:val="baseline"/>
        <w:rPr>
          <w:rFonts w:ascii="Times New Roman" w:hAnsi="Times New Roman" w:cs="Times New Roman"/>
          <w:sz w:val="24"/>
          <w:szCs w:val="24"/>
        </w:rPr>
      </w:pPr>
    </w:p>
    <w:p w:rsidR="006A59B1" w:rsidRPr="006A59B1" w:rsidRDefault="006A59B1" w:rsidP="006A59B1">
      <w:pPr>
        <w:pStyle w:val="a6"/>
        <w:rPr>
          <w:sz w:val="24"/>
          <w:szCs w:val="24"/>
        </w:rPr>
      </w:pPr>
      <w:r w:rsidRPr="006A59B1">
        <w:rPr>
          <w:sz w:val="24"/>
          <w:szCs w:val="24"/>
        </w:rPr>
        <w:lastRenderedPageBreak/>
        <w:tab/>
        <w:t>К текущим относятся – заработная плата, пособия.</w:t>
      </w:r>
    </w:p>
    <w:p w:rsidR="006A59B1" w:rsidRPr="006A59B1" w:rsidRDefault="006A59B1" w:rsidP="006A59B1">
      <w:pPr>
        <w:pStyle w:val="a6"/>
        <w:rPr>
          <w:sz w:val="24"/>
          <w:szCs w:val="24"/>
        </w:rPr>
      </w:pPr>
      <w:r w:rsidRPr="006A59B1">
        <w:rPr>
          <w:sz w:val="24"/>
          <w:szCs w:val="24"/>
        </w:rPr>
        <w:tab/>
        <w:t>К отложенным относятся – отпускные за отработанное время»</w:t>
      </w:r>
      <w:r w:rsidR="0018310C">
        <w:rPr>
          <w:sz w:val="24"/>
          <w:szCs w:val="24"/>
        </w:rPr>
        <w:t>.</w:t>
      </w:r>
    </w:p>
    <w:p w:rsidR="006A59B1" w:rsidRPr="006A59B1" w:rsidRDefault="006A59B1" w:rsidP="006A59B1">
      <w:pPr>
        <w:pStyle w:val="a6"/>
        <w:numPr>
          <w:ilvl w:val="0"/>
          <w:numId w:val="1"/>
        </w:numPr>
        <w:rPr>
          <w:sz w:val="24"/>
          <w:szCs w:val="24"/>
        </w:rPr>
      </w:pPr>
      <w:r w:rsidRPr="006A59B1">
        <w:rPr>
          <w:sz w:val="24"/>
          <w:szCs w:val="24"/>
        </w:rPr>
        <w:t>Внесенные изменения действуют при формировании объектов учета с 01.01.2021 года.</w:t>
      </w:r>
    </w:p>
    <w:p w:rsidR="0018310C" w:rsidRDefault="0018310C" w:rsidP="006A59B1">
      <w:pPr>
        <w:pStyle w:val="a5"/>
        <w:shd w:val="clear" w:color="auto" w:fill="FFFFFF"/>
        <w:spacing w:before="0" w:beforeAutospacing="0" w:line="286" w:lineRule="atLeast"/>
        <w:textAlignment w:val="baseline"/>
        <w:rPr>
          <w:rFonts w:ascii="Times New Roman" w:hAnsi="Times New Roman" w:cs="Times New Roman"/>
          <w:b/>
          <w:sz w:val="24"/>
          <w:szCs w:val="24"/>
        </w:rPr>
      </w:pPr>
    </w:p>
    <w:p w:rsidR="006C044A" w:rsidRDefault="006A59B1" w:rsidP="006A59B1">
      <w:pPr>
        <w:pStyle w:val="a5"/>
        <w:shd w:val="clear" w:color="auto" w:fill="FFFFFF"/>
        <w:spacing w:before="0" w:beforeAutospacing="0" w:line="286" w:lineRule="atLeast"/>
        <w:textAlignment w:val="baseline"/>
        <w:rPr>
          <w:rFonts w:ascii="Times New Roman" w:hAnsi="Times New Roman" w:cs="Times New Roman"/>
          <w:sz w:val="24"/>
          <w:szCs w:val="24"/>
        </w:rPr>
      </w:pPr>
      <w:r w:rsidRPr="006A59B1">
        <w:rPr>
          <w:rFonts w:ascii="Times New Roman" w:hAnsi="Times New Roman" w:cs="Times New Roman"/>
          <w:b/>
          <w:sz w:val="24"/>
          <w:szCs w:val="24"/>
        </w:rPr>
        <w:t>Основание:</w:t>
      </w:r>
      <w:r>
        <w:rPr>
          <w:rFonts w:ascii="Times New Roman" w:hAnsi="Times New Roman" w:cs="Times New Roman"/>
          <w:sz w:val="24"/>
          <w:szCs w:val="24"/>
        </w:rPr>
        <w:t xml:space="preserve"> служебная записка главного бухгалтера </w:t>
      </w:r>
      <w:proofErr w:type="spellStart"/>
      <w:r>
        <w:rPr>
          <w:rFonts w:ascii="Times New Roman" w:hAnsi="Times New Roman" w:cs="Times New Roman"/>
          <w:sz w:val="24"/>
          <w:szCs w:val="24"/>
        </w:rPr>
        <w:t>Ладыгиной</w:t>
      </w:r>
      <w:proofErr w:type="spellEnd"/>
      <w:r>
        <w:rPr>
          <w:rFonts w:ascii="Times New Roman" w:hAnsi="Times New Roman" w:cs="Times New Roman"/>
          <w:sz w:val="24"/>
          <w:szCs w:val="24"/>
        </w:rPr>
        <w:t xml:space="preserve"> И.В.</w:t>
      </w:r>
    </w:p>
    <w:p w:rsidR="006A59B1" w:rsidRDefault="006A59B1" w:rsidP="006A59B1">
      <w:pPr>
        <w:pStyle w:val="a5"/>
        <w:shd w:val="clear" w:color="auto" w:fill="FFFFFF"/>
        <w:spacing w:before="0" w:beforeAutospacing="0" w:line="286" w:lineRule="atLeast"/>
        <w:textAlignment w:val="baseline"/>
        <w:rPr>
          <w:rFonts w:ascii="Times New Roman" w:hAnsi="Times New Roman" w:cs="Times New Roman"/>
          <w:sz w:val="24"/>
          <w:szCs w:val="24"/>
        </w:rPr>
      </w:pP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r>
        <w:rPr>
          <w:rFonts w:ascii="Times New Roman" w:hAnsi="Times New Roman" w:cs="Times New Roman"/>
          <w:sz w:val="24"/>
          <w:szCs w:val="24"/>
        </w:rPr>
        <w:t>Директор Института</w:t>
      </w: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r>
        <w:rPr>
          <w:rFonts w:ascii="Times New Roman" w:hAnsi="Times New Roman" w:cs="Times New Roman"/>
          <w:sz w:val="24"/>
          <w:szCs w:val="24"/>
        </w:rPr>
        <w:t>д.г.-</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xml:space="preserve">.                                                                         </w:t>
      </w:r>
      <w:r w:rsidR="00BD0EFE">
        <w:rPr>
          <w:rFonts w:ascii="Times New Roman" w:hAnsi="Times New Roman" w:cs="Times New Roman"/>
          <w:sz w:val="24"/>
          <w:szCs w:val="24"/>
        </w:rPr>
        <w:t xml:space="preserve">                  </w:t>
      </w:r>
      <w:r w:rsidR="007960B0">
        <w:rPr>
          <w:rFonts w:ascii="Times New Roman" w:hAnsi="Times New Roman" w:cs="Times New Roman"/>
          <w:sz w:val="24"/>
          <w:szCs w:val="24"/>
        </w:rPr>
        <w:t>р</w:t>
      </w:r>
      <w:r>
        <w:rPr>
          <w:rFonts w:ascii="Times New Roman" w:hAnsi="Times New Roman" w:cs="Times New Roman"/>
          <w:sz w:val="24"/>
          <w:szCs w:val="24"/>
        </w:rPr>
        <w:t xml:space="preserve">         Перепелов А.Б.</w:t>
      </w: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p>
    <w:p w:rsidR="006A59B1" w:rsidRDefault="006A59B1"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18310C" w:rsidRDefault="0018310C" w:rsidP="006A59B1">
      <w:pPr>
        <w:pStyle w:val="a5"/>
        <w:shd w:val="clear" w:color="auto" w:fill="FFFFFF"/>
        <w:spacing w:before="0" w:beforeAutospacing="0"/>
        <w:textAlignment w:val="baseline"/>
        <w:rPr>
          <w:rFonts w:ascii="Times New Roman" w:hAnsi="Times New Roman" w:cs="Times New Roman"/>
          <w:sz w:val="24"/>
          <w:szCs w:val="24"/>
        </w:rPr>
      </w:pPr>
    </w:p>
    <w:p w:rsidR="006A59B1" w:rsidRPr="006A59B1" w:rsidRDefault="006A59B1" w:rsidP="006A59B1">
      <w:pPr>
        <w:pStyle w:val="a5"/>
        <w:shd w:val="clear" w:color="auto" w:fill="FFFFFF"/>
        <w:spacing w:before="0" w:beforeAutospacing="0"/>
        <w:textAlignment w:val="baseline"/>
        <w:rPr>
          <w:rFonts w:ascii="Times New Roman" w:hAnsi="Times New Roman" w:cs="Times New Roman"/>
          <w:sz w:val="18"/>
          <w:szCs w:val="18"/>
        </w:rPr>
      </w:pPr>
      <w:proofErr w:type="spellStart"/>
      <w:r w:rsidRPr="006A59B1">
        <w:rPr>
          <w:rFonts w:ascii="Times New Roman" w:hAnsi="Times New Roman" w:cs="Times New Roman"/>
          <w:sz w:val="18"/>
          <w:szCs w:val="18"/>
        </w:rPr>
        <w:t>Исп.Ладыгина</w:t>
      </w:r>
      <w:proofErr w:type="spellEnd"/>
      <w:r w:rsidRPr="006A59B1">
        <w:rPr>
          <w:rFonts w:ascii="Times New Roman" w:hAnsi="Times New Roman" w:cs="Times New Roman"/>
          <w:sz w:val="18"/>
          <w:szCs w:val="18"/>
        </w:rPr>
        <w:t xml:space="preserve"> И.В.</w:t>
      </w:r>
    </w:p>
    <w:p w:rsidR="006A59B1" w:rsidRDefault="006A59B1" w:rsidP="006A59B1">
      <w:pPr>
        <w:pStyle w:val="a5"/>
        <w:shd w:val="clear" w:color="auto" w:fill="FFFFFF"/>
        <w:spacing w:before="0" w:beforeAutospacing="0"/>
        <w:textAlignment w:val="baseline"/>
        <w:rPr>
          <w:rFonts w:ascii="Times New Roman" w:hAnsi="Times New Roman" w:cs="Times New Roman"/>
          <w:sz w:val="18"/>
          <w:szCs w:val="18"/>
        </w:rPr>
      </w:pPr>
      <w:r w:rsidRPr="006A59B1">
        <w:rPr>
          <w:rFonts w:ascii="Times New Roman" w:hAnsi="Times New Roman" w:cs="Times New Roman"/>
          <w:sz w:val="18"/>
          <w:szCs w:val="18"/>
        </w:rPr>
        <w:t>Тел.: 42-64-57</w:t>
      </w:r>
    </w:p>
    <w:p w:rsidR="00997B2C" w:rsidRPr="00997B2C" w:rsidRDefault="00997B2C" w:rsidP="00997B2C">
      <w:pPr>
        <w:pStyle w:val="1"/>
        <w:jc w:val="right"/>
        <w:rPr>
          <w:rFonts w:ascii="Times New Roman" w:hAnsi="Times New Roman" w:cs="Times New Roman"/>
          <w:color w:val="auto"/>
          <w:sz w:val="24"/>
          <w:szCs w:val="24"/>
        </w:rPr>
      </w:pPr>
      <w:r w:rsidRPr="00997B2C">
        <w:rPr>
          <w:rFonts w:ascii="Times New Roman" w:hAnsi="Times New Roman" w:cs="Times New Roman"/>
          <w:color w:val="auto"/>
          <w:sz w:val="24"/>
          <w:szCs w:val="24"/>
        </w:rPr>
        <w:lastRenderedPageBreak/>
        <w:t xml:space="preserve">Приложение </w:t>
      </w:r>
    </w:p>
    <w:p w:rsidR="00997B2C" w:rsidRDefault="00997B2C" w:rsidP="00997B2C">
      <w:pPr>
        <w:jc w:val="right"/>
      </w:pPr>
      <w:r>
        <w:t xml:space="preserve">к </w:t>
      </w:r>
      <w:proofErr w:type="gramStart"/>
      <w:r>
        <w:t>приказу  №</w:t>
      </w:r>
      <w:proofErr w:type="gramEnd"/>
      <w:r>
        <w:t xml:space="preserve"> 197/АХ от 26.12.2019</w:t>
      </w:r>
      <w:r>
        <w:t xml:space="preserve"> </w:t>
      </w:r>
      <w:r>
        <w:t>г</w:t>
      </w:r>
      <w:r>
        <w:t>.</w:t>
      </w:r>
    </w:p>
    <w:p w:rsidR="00997B2C" w:rsidRPr="00651FF0" w:rsidRDefault="00997B2C" w:rsidP="00997B2C"/>
    <w:p w:rsidR="00997B2C" w:rsidRDefault="00997B2C" w:rsidP="00997B2C">
      <w:pPr>
        <w:pStyle w:val="2"/>
        <w:jc w:val="center"/>
      </w:pPr>
      <w:r>
        <w:t>Положение об учетной политике</w:t>
      </w:r>
    </w:p>
    <w:p w:rsidR="00997B2C" w:rsidRDefault="00997B2C" w:rsidP="00997B2C">
      <w:pPr>
        <w:autoSpaceDE w:val="0"/>
        <w:autoSpaceDN w:val="0"/>
        <w:adjustRightInd w:val="0"/>
        <w:jc w:val="center"/>
        <w:rPr>
          <w:b/>
          <w:bCs/>
          <w:szCs w:val="22"/>
        </w:rPr>
      </w:pPr>
      <w:r>
        <w:rPr>
          <w:b/>
          <w:bCs/>
          <w:szCs w:val="22"/>
        </w:rPr>
        <w:t xml:space="preserve">ИГХ СО РАН для целей бухгалтерского </w:t>
      </w:r>
    </w:p>
    <w:p w:rsidR="00997B2C" w:rsidRPr="005D0ACD" w:rsidRDefault="00997B2C" w:rsidP="00997B2C">
      <w:pPr>
        <w:autoSpaceDE w:val="0"/>
        <w:autoSpaceDN w:val="0"/>
        <w:adjustRightInd w:val="0"/>
        <w:jc w:val="center"/>
        <w:rPr>
          <w:b/>
          <w:bCs/>
          <w:szCs w:val="22"/>
        </w:rPr>
      </w:pPr>
      <w:r>
        <w:rPr>
          <w:b/>
          <w:bCs/>
          <w:szCs w:val="22"/>
        </w:rPr>
        <w:t>учета и налогового учета на 2020 год</w:t>
      </w:r>
    </w:p>
    <w:p w:rsidR="00997B2C" w:rsidRDefault="00997B2C" w:rsidP="00997B2C">
      <w:pPr>
        <w:autoSpaceDE w:val="0"/>
        <w:autoSpaceDN w:val="0"/>
        <w:adjustRightInd w:val="0"/>
        <w:jc w:val="center"/>
      </w:pPr>
    </w:p>
    <w:p w:rsidR="00997B2C" w:rsidRDefault="00997B2C" w:rsidP="00997B2C">
      <w:pPr>
        <w:autoSpaceDE w:val="0"/>
        <w:autoSpaceDN w:val="0"/>
        <w:adjustRightInd w:val="0"/>
        <w:rPr>
          <w:rFonts w:ascii="Arial" w:hAnsi="Arial"/>
          <w:sz w:val="20"/>
        </w:rPr>
      </w:pPr>
    </w:p>
    <w:p w:rsidR="00997B2C" w:rsidRDefault="00997B2C" w:rsidP="00997B2C">
      <w:pPr>
        <w:ind w:firstLine="708"/>
        <w:rPr>
          <w:b/>
          <w:bCs/>
        </w:rPr>
      </w:pPr>
      <w:r>
        <w:rPr>
          <w:b/>
          <w:bCs/>
        </w:rPr>
        <w:t>Раздел 1«Учетная политика организации для целей бухгалтерского учета»</w:t>
      </w:r>
    </w:p>
    <w:p w:rsidR="00997B2C" w:rsidRDefault="00997B2C" w:rsidP="00997B2C">
      <w:pPr>
        <w:pStyle w:val="a6"/>
        <w:ind w:firstLine="720"/>
        <w:outlineLvl w:val="0"/>
        <w:rPr>
          <w:sz w:val="24"/>
          <w:szCs w:val="24"/>
          <w:u w:val="single"/>
        </w:rPr>
      </w:pPr>
    </w:p>
    <w:p w:rsidR="00997B2C" w:rsidRDefault="00997B2C" w:rsidP="00997B2C">
      <w:pPr>
        <w:pStyle w:val="a6"/>
        <w:outlineLvl w:val="0"/>
        <w:rPr>
          <w:b/>
          <w:bCs/>
          <w:sz w:val="24"/>
          <w:szCs w:val="24"/>
        </w:rPr>
      </w:pPr>
      <w:r>
        <w:rPr>
          <w:b/>
          <w:bCs/>
          <w:sz w:val="24"/>
          <w:szCs w:val="24"/>
        </w:rPr>
        <w:t>1. Общие положения</w:t>
      </w:r>
    </w:p>
    <w:p w:rsidR="00997B2C" w:rsidRDefault="00997B2C" w:rsidP="00997B2C">
      <w:pPr>
        <w:pStyle w:val="a6"/>
        <w:rPr>
          <w:sz w:val="24"/>
          <w:szCs w:val="24"/>
        </w:rPr>
      </w:pPr>
      <w:r>
        <w:rPr>
          <w:sz w:val="24"/>
          <w:szCs w:val="24"/>
        </w:rPr>
        <w:t>1.1. В своей деятельности ИГХ СО РАН руководствуется следующими нормативно-правовыми актами:</w:t>
      </w:r>
    </w:p>
    <w:p w:rsidR="00997B2C" w:rsidRDefault="00997B2C" w:rsidP="00997B2C">
      <w:pPr>
        <w:pStyle w:val="a6"/>
        <w:numPr>
          <w:ilvl w:val="0"/>
          <w:numId w:val="6"/>
        </w:numPr>
        <w:rPr>
          <w:sz w:val="24"/>
          <w:szCs w:val="24"/>
        </w:rPr>
      </w:pPr>
      <w:r>
        <w:rPr>
          <w:sz w:val="24"/>
          <w:szCs w:val="24"/>
        </w:rPr>
        <w:t>Федеральным законом от 6 декабря 2011 г. № 402-ФЗ «О бухгалтерском учете»</w:t>
      </w:r>
      <w:r>
        <w:rPr>
          <w:sz w:val="24"/>
          <w:szCs w:val="24"/>
        </w:rPr>
        <w:t xml:space="preserve"> </w:t>
      </w:r>
      <w:r>
        <w:rPr>
          <w:sz w:val="24"/>
          <w:szCs w:val="24"/>
        </w:rPr>
        <w:t>(с последим</w:t>
      </w:r>
      <w:proofErr w:type="gramStart"/>
      <w:r>
        <w:rPr>
          <w:sz w:val="24"/>
          <w:szCs w:val="24"/>
        </w:rPr>
        <w:t>.</w:t>
      </w:r>
      <w:proofErr w:type="gramEnd"/>
      <w:r>
        <w:rPr>
          <w:sz w:val="24"/>
          <w:szCs w:val="24"/>
        </w:rPr>
        <w:t xml:space="preserve"> и доп.);</w:t>
      </w:r>
    </w:p>
    <w:p w:rsidR="00997B2C" w:rsidRDefault="00997B2C" w:rsidP="00997B2C">
      <w:pPr>
        <w:pStyle w:val="ab"/>
        <w:numPr>
          <w:ilvl w:val="0"/>
          <w:numId w:val="4"/>
        </w:numPr>
        <w:autoSpaceDE w:val="0"/>
        <w:autoSpaceDN w:val="0"/>
        <w:adjustRightInd w:val="0"/>
        <w:spacing w:after="0"/>
        <w:jc w:val="both"/>
      </w:pPr>
      <w:r>
        <w:t>Федеральным законом от 23 августа 1996 г. № 127-ФЗ "О науке и государственной научно-технической политике" (с последим</w:t>
      </w:r>
      <w:proofErr w:type="gramStart"/>
      <w:r>
        <w:t>.</w:t>
      </w:r>
      <w:proofErr w:type="gramEnd"/>
      <w:r>
        <w:t xml:space="preserve"> и доп.);</w:t>
      </w:r>
    </w:p>
    <w:p w:rsidR="00997B2C" w:rsidRDefault="00997B2C" w:rsidP="00997B2C">
      <w:pPr>
        <w:pStyle w:val="ab"/>
        <w:numPr>
          <w:ilvl w:val="0"/>
          <w:numId w:val="4"/>
        </w:numPr>
        <w:autoSpaceDE w:val="0"/>
        <w:autoSpaceDN w:val="0"/>
        <w:adjustRightInd w:val="0"/>
        <w:spacing w:after="0"/>
        <w:jc w:val="both"/>
      </w:pPr>
      <w:r>
        <w:t>Бюджетным Кодексом РФ;</w:t>
      </w:r>
    </w:p>
    <w:p w:rsidR="00997B2C" w:rsidRDefault="00997B2C" w:rsidP="00997B2C">
      <w:pPr>
        <w:pStyle w:val="a6"/>
        <w:numPr>
          <w:ilvl w:val="0"/>
          <w:numId w:val="5"/>
        </w:numPr>
        <w:rPr>
          <w:sz w:val="24"/>
          <w:szCs w:val="24"/>
        </w:rPr>
      </w:pPr>
      <w:r>
        <w:rPr>
          <w:sz w:val="24"/>
          <w:szCs w:val="24"/>
        </w:rPr>
        <w:t>Налоговым Кодексом РФ;</w:t>
      </w:r>
    </w:p>
    <w:p w:rsidR="00997B2C" w:rsidRDefault="00997B2C" w:rsidP="00997B2C">
      <w:pPr>
        <w:pStyle w:val="a6"/>
        <w:numPr>
          <w:ilvl w:val="0"/>
          <w:numId w:val="5"/>
        </w:numPr>
        <w:rPr>
          <w:sz w:val="24"/>
          <w:szCs w:val="24"/>
        </w:rPr>
      </w:pPr>
      <w:r>
        <w:rPr>
          <w:sz w:val="24"/>
          <w:szCs w:val="24"/>
        </w:rPr>
        <w:t>Гражданским Кодексом РФ;</w:t>
      </w:r>
    </w:p>
    <w:p w:rsidR="00997B2C" w:rsidRPr="00DF1A3C" w:rsidRDefault="00997B2C" w:rsidP="00997B2C">
      <w:pPr>
        <w:pStyle w:val="a6"/>
        <w:numPr>
          <w:ilvl w:val="0"/>
          <w:numId w:val="5"/>
        </w:numPr>
        <w:rPr>
          <w:sz w:val="24"/>
          <w:szCs w:val="24"/>
        </w:rPr>
      </w:pPr>
      <w:r w:rsidRPr="00DF1A3C">
        <w:rPr>
          <w:sz w:val="24"/>
          <w:szCs w:val="24"/>
        </w:rPr>
        <w:t>Инструкция по бюджетному учету утвержденной приказом Минфина РФ от 1 декабря 2010. № 157н и 174н (далее по тексту – Инструкция 157н и 174н) (с последим</w:t>
      </w:r>
      <w:proofErr w:type="gramStart"/>
      <w:r w:rsidRPr="00DF1A3C">
        <w:rPr>
          <w:sz w:val="24"/>
          <w:szCs w:val="24"/>
        </w:rPr>
        <w:t>.</w:t>
      </w:r>
      <w:proofErr w:type="gramEnd"/>
      <w:r w:rsidRPr="00DF1A3C">
        <w:rPr>
          <w:sz w:val="24"/>
          <w:szCs w:val="24"/>
        </w:rPr>
        <w:t xml:space="preserve"> и доп.)</w:t>
      </w:r>
    </w:p>
    <w:p w:rsidR="00997B2C" w:rsidRPr="00DF1A3C" w:rsidRDefault="00997B2C" w:rsidP="00997B2C">
      <w:pPr>
        <w:pStyle w:val="a6"/>
        <w:numPr>
          <w:ilvl w:val="0"/>
          <w:numId w:val="5"/>
        </w:numPr>
        <w:rPr>
          <w:sz w:val="24"/>
          <w:szCs w:val="24"/>
        </w:rPr>
      </w:pPr>
      <w:r w:rsidRPr="00DF1A3C">
        <w:rPr>
          <w:sz w:val="24"/>
          <w:szCs w:val="22"/>
        </w:rPr>
        <w:t>Положением по бухгалтерскому учету "Учетная политика организации", утвержденным приказом Минфина РФ от 06.10.2008 г. № 106Н,</w:t>
      </w:r>
      <w:r>
        <w:rPr>
          <w:sz w:val="24"/>
          <w:szCs w:val="22"/>
        </w:rPr>
        <w:t xml:space="preserve"> </w:t>
      </w:r>
      <w:r w:rsidRPr="00DF1A3C">
        <w:rPr>
          <w:sz w:val="24"/>
          <w:szCs w:val="22"/>
        </w:rPr>
        <w:t>в части не противоречащей</w:t>
      </w:r>
      <w:r w:rsidRPr="00DF1A3C">
        <w:rPr>
          <w:sz w:val="24"/>
          <w:szCs w:val="24"/>
        </w:rPr>
        <w:t xml:space="preserve"> Инструкции № 157н и 174н;</w:t>
      </w:r>
    </w:p>
    <w:p w:rsidR="00997B2C" w:rsidRPr="00DF1A3C" w:rsidRDefault="00997B2C" w:rsidP="00997B2C">
      <w:pPr>
        <w:pStyle w:val="a6"/>
        <w:numPr>
          <w:ilvl w:val="0"/>
          <w:numId w:val="5"/>
        </w:numPr>
        <w:rPr>
          <w:sz w:val="24"/>
          <w:szCs w:val="24"/>
        </w:rPr>
      </w:pPr>
      <w:r w:rsidRPr="00DF1A3C">
        <w:rPr>
          <w:sz w:val="24"/>
          <w:szCs w:val="24"/>
        </w:rPr>
        <w:t>Приказ Минфина РФ от 25 марта 2011 г. N 33н "Об утверждении Инструкции о порядке составления и представления годовой, квартальной и месячной отчетности бюджетными и автономными учреждениями» (с последим</w:t>
      </w:r>
      <w:proofErr w:type="gramStart"/>
      <w:r w:rsidRPr="00DF1A3C">
        <w:rPr>
          <w:sz w:val="24"/>
          <w:szCs w:val="24"/>
        </w:rPr>
        <w:t>.</w:t>
      </w:r>
      <w:proofErr w:type="gramEnd"/>
      <w:r w:rsidRPr="00DF1A3C">
        <w:rPr>
          <w:sz w:val="24"/>
          <w:szCs w:val="24"/>
        </w:rPr>
        <w:t xml:space="preserve"> и доп.)</w:t>
      </w:r>
    </w:p>
    <w:p w:rsidR="00997B2C" w:rsidRPr="00DF1A3C" w:rsidRDefault="00997B2C" w:rsidP="00997B2C">
      <w:pPr>
        <w:pStyle w:val="a6"/>
        <w:numPr>
          <w:ilvl w:val="0"/>
          <w:numId w:val="5"/>
        </w:numPr>
        <w:rPr>
          <w:sz w:val="24"/>
          <w:szCs w:val="24"/>
        </w:rPr>
      </w:pPr>
      <w:r w:rsidRPr="00DF1A3C">
        <w:rPr>
          <w:sz w:val="24"/>
          <w:szCs w:val="24"/>
        </w:rPr>
        <w:t>Методические указания по инвентаризации имущества и финансовых обязательств. Утверждены приказом Минфина России от 13.06.1995 г. № 49 (с последними изменениями и дополнениями)</w:t>
      </w:r>
    </w:p>
    <w:p w:rsidR="00997B2C" w:rsidRDefault="00997B2C" w:rsidP="00997B2C">
      <w:pPr>
        <w:pStyle w:val="a6"/>
        <w:numPr>
          <w:ilvl w:val="0"/>
          <w:numId w:val="5"/>
        </w:numPr>
        <w:rPr>
          <w:sz w:val="24"/>
          <w:szCs w:val="24"/>
        </w:rPr>
      </w:pPr>
      <w:r>
        <w:rPr>
          <w:sz w:val="24"/>
          <w:szCs w:val="24"/>
        </w:rPr>
        <w:t>Общероссийский классификатор основных фондов Утвержден приказом №2018-ст от 12.12.2014г.</w:t>
      </w:r>
    </w:p>
    <w:p w:rsidR="00997B2C" w:rsidRDefault="00997B2C" w:rsidP="00997B2C">
      <w:pPr>
        <w:pStyle w:val="a6"/>
        <w:numPr>
          <w:ilvl w:val="0"/>
          <w:numId w:val="5"/>
        </w:numPr>
        <w:rPr>
          <w:sz w:val="24"/>
          <w:szCs w:val="24"/>
        </w:rPr>
      </w:pPr>
      <w:r>
        <w:rPr>
          <w:sz w:val="24"/>
          <w:szCs w:val="24"/>
        </w:rPr>
        <w:t>О классификации основных средств, включаемых в амортизационные группы. Постановление Правительства РФ от 01.01.2002 г. № 1</w:t>
      </w:r>
    </w:p>
    <w:p w:rsidR="00997B2C" w:rsidRDefault="00997B2C" w:rsidP="00997B2C">
      <w:pPr>
        <w:pStyle w:val="a6"/>
        <w:numPr>
          <w:ilvl w:val="0"/>
          <w:numId w:val="5"/>
        </w:numPr>
        <w:rPr>
          <w:sz w:val="24"/>
          <w:szCs w:val="24"/>
        </w:rPr>
      </w:pPr>
      <w:r>
        <w:rPr>
          <w:sz w:val="24"/>
          <w:szCs w:val="24"/>
        </w:rPr>
        <w:t>Приказ Министерства финансов от 17.11.2016 № 213н «О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w:t>
      </w:r>
      <w:proofErr w:type="gramStart"/>
      <w:r>
        <w:rPr>
          <w:sz w:val="24"/>
          <w:szCs w:val="24"/>
        </w:rPr>
        <w:t>»..</w:t>
      </w:r>
      <w:proofErr w:type="gramEnd"/>
      <w:r>
        <w:rPr>
          <w:sz w:val="24"/>
          <w:szCs w:val="24"/>
        </w:rPr>
        <w:t xml:space="preserve"> Приказ Министерства финансов от 30.06.2014 №10н «Об утверждении правил обеспечения наличными деньгами получателей средств бюджетов бюджетной системы Российской Федерации». </w:t>
      </w:r>
    </w:p>
    <w:p w:rsidR="00997B2C" w:rsidRPr="001738E7" w:rsidRDefault="00997B2C" w:rsidP="00997B2C">
      <w:pPr>
        <w:pStyle w:val="a6"/>
        <w:numPr>
          <w:ilvl w:val="0"/>
          <w:numId w:val="5"/>
        </w:numPr>
        <w:rPr>
          <w:sz w:val="24"/>
          <w:szCs w:val="24"/>
        </w:rPr>
      </w:pPr>
      <w:r>
        <w:rPr>
          <w:sz w:val="24"/>
          <w:szCs w:val="24"/>
        </w:rPr>
        <w:t>При ведении бухгалтерского учета применяются федеральные стандарты бухгалтерского учета</w:t>
      </w:r>
    </w:p>
    <w:p w:rsidR="00997B2C" w:rsidRPr="009C0C6A" w:rsidRDefault="00997B2C" w:rsidP="00997B2C">
      <w:pPr>
        <w:autoSpaceDE w:val="0"/>
        <w:autoSpaceDN w:val="0"/>
        <w:adjustRightInd w:val="0"/>
        <w:ind w:left="567"/>
        <w:jc w:val="both"/>
      </w:pPr>
      <w:hyperlink r:id="rId7" w:history="1">
        <w:r>
          <w:t>«</w:t>
        </w:r>
        <w:r w:rsidRPr="009C0C6A">
          <w:t>Концептуальные основы бухгалтерского учета и отчетности организаций государственного сектора"</w:t>
        </w:r>
      </w:hyperlink>
      <w:r w:rsidRPr="009C0C6A">
        <w:t>;</w:t>
      </w:r>
    </w:p>
    <w:p w:rsidR="00997B2C" w:rsidRPr="009C0C6A" w:rsidRDefault="00997B2C" w:rsidP="00997B2C">
      <w:pPr>
        <w:autoSpaceDE w:val="0"/>
        <w:autoSpaceDN w:val="0"/>
        <w:adjustRightInd w:val="0"/>
        <w:ind w:left="567"/>
        <w:jc w:val="both"/>
      </w:pPr>
      <w:r w:rsidRPr="009C0C6A">
        <w:t xml:space="preserve"> </w:t>
      </w:r>
      <w:hyperlink r:id="rId8" w:history="1">
        <w:r w:rsidRPr="009C0C6A">
          <w:t>"Основные средства"</w:t>
        </w:r>
      </w:hyperlink>
      <w:r w:rsidRPr="009C0C6A">
        <w:t>;</w:t>
      </w:r>
    </w:p>
    <w:p w:rsidR="00997B2C" w:rsidRPr="009C0C6A" w:rsidRDefault="00997B2C" w:rsidP="00997B2C">
      <w:pPr>
        <w:autoSpaceDE w:val="0"/>
        <w:autoSpaceDN w:val="0"/>
        <w:adjustRightInd w:val="0"/>
        <w:ind w:left="567"/>
        <w:jc w:val="both"/>
      </w:pPr>
      <w:hyperlink r:id="rId9" w:history="1">
        <w:r w:rsidRPr="009C0C6A">
          <w:t>"Обесценение активов"</w:t>
        </w:r>
      </w:hyperlink>
      <w:r w:rsidRPr="009C0C6A">
        <w:t>;</w:t>
      </w:r>
    </w:p>
    <w:p w:rsidR="00997B2C" w:rsidRPr="009C0C6A" w:rsidRDefault="00997B2C" w:rsidP="00997B2C">
      <w:pPr>
        <w:autoSpaceDE w:val="0"/>
        <w:autoSpaceDN w:val="0"/>
        <w:adjustRightInd w:val="0"/>
        <w:ind w:left="567"/>
        <w:jc w:val="both"/>
      </w:pPr>
      <w:hyperlink r:id="rId10" w:history="1">
        <w:r w:rsidRPr="009C0C6A">
          <w:t>"Аренда"</w:t>
        </w:r>
      </w:hyperlink>
      <w:r w:rsidRPr="009C0C6A">
        <w:t>.</w:t>
      </w:r>
    </w:p>
    <w:p w:rsidR="00997B2C" w:rsidRDefault="00997B2C" w:rsidP="00997B2C">
      <w:pPr>
        <w:autoSpaceDE w:val="0"/>
        <w:autoSpaceDN w:val="0"/>
        <w:adjustRightInd w:val="0"/>
        <w:ind w:left="567"/>
        <w:jc w:val="both"/>
      </w:pPr>
      <w:hyperlink r:id="rId11" w:history="1">
        <w:r w:rsidRPr="009C0C6A">
          <w:t>"Представление бухгалтерской (финансовой) отчетности"</w:t>
        </w:r>
      </w:hyperlink>
    </w:p>
    <w:p w:rsidR="00997B2C" w:rsidRDefault="00997B2C" w:rsidP="00997B2C">
      <w:pPr>
        <w:autoSpaceDE w:val="0"/>
        <w:autoSpaceDN w:val="0"/>
        <w:adjustRightInd w:val="0"/>
        <w:ind w:left="567"/>
        <w:jc w:val="both"/>
      </w:pPr>
      <w:r>
        <w:lastRenderedPageBreak/>
        <w:t>«Доходы»</w:t>
      </w:r>
    </w:p>
    <w:p w:rsidR="00997B2C" w:rsidRDefault="00997B2C" w:rsidP="00997B2C">
      <w:pPr>
        <w:autoSpaceDE w:val="0"/>
        <w:autoSpaceDN w:val="0"/>
        <w:adjustRightInd w:val="0"/>
        <w:ind w:left="567"/>
        <w:jc w:val="both"/>
      </w:pPr>
      <w:r>
        <w:t>«Учетная политика, оценочные значения и ошибки»</w:t>
      </w:r>
    </w:p>
    <w:p w:rsidR="00997B2C" w:rsidRDefault="00997B2C" w:rsidP="00997B2C">
      <w:pPr>
        <w:autoSpaceDE w:val="0"/>
        <w:autoSpaceDN w:val="0"/>
        <w:adjustRightInd w:val="0"/>
        <w:ind w:left="567"/>
        <w:jc w:val="both"/>
      </w:pPr>
      <w:r>
        <w:t>«События после отчетной даты»</w:t>
      </w:r>
    </w:p>
    <w:p w:rsidR="00997B2C" w:rsidRPr="00FE1FF9" w:rsidRDefault="00997B2C" w:rsidP="00997B2C">
      <w:pPr>
        <w:autoSpaceDE w:val="0"/>
        <w:autoSpaceDN w:val="0"/>
        <w:adjustRightInd w:val="0"/>
        <w:ind w:left="567"/>
        <w:jc w:val="both"/>
      </w:pPr>
      <w:r>
        <w:t>«Отчет о движении денежных средств»</w:t>
      </w:r>
    </w:p>
    <w:p w:rsidR="00997B2C" w:rsidRDefault="00997B2C" w:rsidP="00997B2C">
      <w:pPr>
        <w:pStyle w:val="a6"/>
        <w:ind w:left="567"/>
        <w:rPr>
          <w:sz w:val="24"/>
          <w:szCs w:val="24"/>
        </w:rPr>
      </w:pPr>
      <w:r>
        <w:rPr>
          <w:sz w:val="24"/>
          <w:szCs w:val="24"/>
        </w:rPr>
        <w:t>«Запасы»</w:t>
      </w:r>
    </w:p>
    <w:p w:rsidR="00997B2C" w:rsidRDefault="00997B2C" w:rsidP="00997B2C">
      <w:pPr>
        <w:pStyle w:val="a6"/>
        <w:ind w:left="567"/>
        <w:rPr>
          <w:sz w:val="24"/>
          <w:szCs w:val="24"/>
        </w:rPr>
      </w:pPr>
      <w:r>
        <w:rPr>
          <w:sz w:val="24"/>
          <w:szCs w:val="24"/>
        </w:rPr>
        <w:t>«Долгосрочные договора»</w:t>
      </w:r>
    </w:p>
    <w:p w:rsidR="00997B2C" w:rsidRDefault="00997B2C" w:rsidP="00997B2C">
      <w:pPr>
        <w:pStyle w:val="a6"/>
        <w:ind w:left="567"/>
        <w:rPr>
          <w:sz w:val="24"/>
          <w:szCs w:val="24"/>
        </w:rPr>
      </w:pPr>
      <w:r>
        <w:rPr>
          <w:sz w:val="24"/>
          <w:szCs w:val="24"/>
        </w:rPr>
        <w:t>«Резервы»</w:t>
      </w:r>
    </w:p>
    <w:p w:rsidR="00997B2C" w:rsidRDefault="00997B2C" w:rsidP="00997B2C">
      <w:pPr>
        <w:pStyle w:val="a6"/>
        <w:ind w:left="567"/>
        <w:rPr>
          <w:sz w:val="24"/>
          <w:szCs w:val="24"/>
        </w:rPr>
      </w:pPr>
      <w:r>
        <w:rPr>
          <w:sz w:val="24"/>
          <w:szCs w:val="24"/>
        </w:rPr>
        <w:t>«Непроизведенные активы»</w:t>
      </w:r>
    </w:p>
    <w:p w:rsidR="00997B2C" w:rsidRDefault="00997B2C" w:rsidP="00997B2C">
      <w:pPr>
        <w:pStyle w:val="a6"/>
        <w:ind w:left="567"/>
        <w:rPr>
          <w:sz w:val="24"/>
          <w:szCs w:val="24"/>
        </w:rPr>
      </w:pPr>
      <w:r>
        <w:rPr>
          <w:sz w:val="24"/>
          <w:szCs w:val="24"/>
        </w:rPr>
        <w:t>«Влияние изменений курсов иностранных валют»</w:t>
      </w:r>
    </w:p>
    <w:p w:rsidR="00997B2C" w:rsidRPr="001738E7" w:rsidRDefault="00997B2C" w:rsidP="00997B2C">
      <w:pPr>
        <w:pStyle w:val="a6"/>
        <w:rPr>
          <w:sz w:val="24"/>
          <w:szCs w:val="24"/>
        </w:rPr>
      </w:pPr>
    </w:p>
    <w:p w:rsidR="00997B2C" w:rsidRPr="006B54D7" w:rsidRDefault="00997B2C" w:rsidP="00997B2C">
      <w:pPr>
        <w:pStyle w:val="a6"/>
        <w:rPr>
          <w:snapToGrid w:val="0"/>
          <w:sz w:val="24"/>
          <w:szCs w:val="24"/>
        </w:rPr>
      </w:pPr>
      <w:r w:rsidRPr="006B54D7">
        <w:rPr>
          <w:sz w:val="24"/>
          <w:szCs w:val="24"/>
        </w:rPr>
        <w:t xml:space="preserve">1.2. Бухгалтерский учет в учреждении осуществляется </w:t>
      </w:r>
      <w:r>
        <w:rPr>
          <w:sz w:val="24"/>
          <w:szCs w:val="24"/>
        </w:rPr>
        <w:t>Планово-финансовым отделом</w:t>
      </w:r>
      <w:r w:rsidRPr="00A618FB">
        <w:rPr>
          <w:sz w:val="24"/>
          <w:szCs w:val="24"/>
        </w:rPr>
        <w:t xml:space="preserve"> </w:t>
      </w:r>
      <w:r>
        <w:rPr>
          <w:sz w:val="24"/>
          <w:szCs w:val="24"/>
        </w:rPr>
        <w:t>ИГХ СО РАН</w:t>
      </w:r>
      <w:r w:rsidRPr="006B54D7">
        <w:rPr>
          <w:sz w:val="24"/>
          <w:szCs w:val="24"/>
        </w:rPr>
        <w:t>, котор</w:t>
      </w:r>
      <w:r w:rsidRPr="00A618FB">
        <w:rPr>
          <w:sz w:val="24"/>
          <w:szCs w:val="24"/>
        </w:rPr>
        <w:t>ы</w:t>
      </w:r>
      <w:r>
        <w:rPr>
          <w:sz w:val="24"/>
          <w:szCs w:val="24"/>
        </w:rPr>
        <w:t>й</w:t>
      </w:r>
      <w:r w:rsidRPr="00A618FB">
        <w:rPr>
          <w:sz w:val="24"/>
          <w:szCs w:val="24"/>
        </w:rPr>
        <w:t xml:space="preserve"> </w:t>
      </w:r>
      <w:r>
        <w:rPr>
          <w:snapToGrid w:val="0"/>
          <w:sz w:val="24"/>
          <w:szCs w:val="24"/>
        </w:rPr>
        <w:t xml:space="preserve">является самостоятельным </w:t>
      </w:r>
      <w:r w:rsidRPr="006B54D7">
        <w:rPr>
          <w:snapToGrid w:val="0"/>
          <w:sz w:val="24"/>
          <w:szCs w:val="24"/>
        </w:rPr>
        <w:t xml:space="preserve">подразделением и возглавляется главным бухгалтером. </w:t>
      </w:r>
    </w:p>
    <w:p w:rsidR="00997B2C" w:rsidRDefault="00997B2C" w:rsidP="00997B2C">
      <w:pPr>
        <w:autoSpaceDE w:val="0"/>
        <w:autoSpaceDN w:val="0"/>
        <w:jc w:val="both"/>
        <w:rPr>
          <w:snapToGrid w:val="0"/>
        </w:rPr>
      </w:pPr>
    </w:p>
    <w:p w:rsidR="00997B2C" w:rsidRDefault="00997B2C" w:rsidP="00997B2C">
      <w:pPr>
        <w:autoSpaceDE w:val="0"/>
        <w:autoSpaceDN w:val="0"/>
        <w:jc w:val="both"/>
        <w:rPr>
          <w:snapToGrid w:val="0"/>
        </w:rPr>
      </w:pPr>
      <w:r>
        <w:rPr>
          <w:snapToGrid w:val="0"/>
        </w:rPr>
        <w:t xml:space="preserve">1.3. Структура и численность работников ПФО определяется внутренними правовыми </w:t>
      </w:r>
      <w:proofErr w:type="gramStart"/>
      <w:r>
        <w:rPr>
          <w:snapToGrid w:val="0"/>
        </w:rPr>
        <w:t xml:space="preserve">актами </w:t>
      </w:r>
      <w:r>
        <w:t xml:space="preserve"> ИГХ</w:t>
      </w:r>
      <w:proofErr w:type="gramEnd"/>
      <w:r>
        <w:t xml:space="preserve"> СО РАН</w:t>
      </w:r>
      <w:r>
        <w:rPr>
          <w:snapToGrid w:val="0"/>
        </w:rPr>
        <w:t>.</w:t>
      </w:r>
    </w:p>
    <w:p w:rsidR="00997B2C" w:rsidRDefault="00997B2C" w:rsidP="00997B2C">
      <w:pPr>
        <w:autoSpaceDE w:val="0"/>
        <w:autoSpaceDN w:val="0"/>
        <w:jc w:val="both"/>
        <w:rPr>
          <w:snapToGrid w:val="0"/>
        </w:rPr>
      </w:pPr>
    </w:p>
    <w:p w:rsidR="00997B2C" w:rsidRDefault="00997B2C" w:rsidP="00997B2C">
      <w:pPr>
        <w:autoSpaceDE w:val="0"/>
        <w:autoSpaceDN w:val="0"/>
        <w:jc w:val="both"/>
        <w:rPr>
          <w:snapToGrid w:val="0"/>
        </w:rPr>
      </w:pPr>
      <w:r>
        <w:rPr>
          <w:snapToGrid w:val="0"/>
        </w:rPr>
        <w:t xml:space="preserve">1.4. Ответственность за организацию бухгалтерского учета, соблюдение требований законодательства при выполнении хозяйственных операций несет директор </w:t>
      </w:r>
      <w:r>
        <w:t>ИГХ СО РАН</w:t>
      </w:r>
      <w:r>
        <w:rPr>
          <w:snapToGrid w:val="0"/>
        </w:rPr>
        <w:t>.</w:t>
      </w:r>
    </w:p>
    <w:p w:rsidR="00997B2C" w:rsidRDefault="00997B2C" w:rsidP="00997B2C">
      <w:pPr>
        <w:autoSpaceDE w:val="0"/>
        <w:autoSpaceDN w:val="0"/>
        <w:jc w:val="both"/>
        <w:rPr>
          <w:snapToGrid w:val="0"/>
        </w:rPr>
      </w:pPr>
    </w:p>
    <w:p w:rsidR="00997B2C" w:rsidRDefault="00997B2C" w:rsidP="00997B2C">
      <w:pPr>
        <w:autoSpaceDE w:val="0"/>
        <w:autoSpaceDN w:val="0"/>
        <w:jc w:val="both"/>
        <w:rPr>
          <w:snapToGrid w:val="0"/>
        </w:rPr>
      </w:pPr>
      <w:r>
        <w:rPr>
          <w:snapToGrid w:val="0"/>
        </w:rPr>
        <w:t xml:space="preserve">1.5. Главный бухгалтер несет ответственность за формирование учетной политики, ведение бухгалтерского учета, своевременное предоставление полной и достоверной </w:t>
      </w:r>
    </w:p>
    <w:p w:rsidR="00997B2C" w:rsidRDefault="00997B2C" w:rsidP="00997B2C">
      <w:pPr>
        <w:autoSpaceDE w:val="0"/>
        <w:autoSpaceDN w:val="0"/>
        <w:jc w:val="both"/>
        <w:rPr>
          <w:snapToGrid w:val="0"/>
        </w:rPr>
      </w:pPr>
      <w:r>
        <w:rPr>
          <w:snapToGrid w:val="0"/>
        </w:rPr>
        <w:t>бухгалтерской отчетности.</w:t>
      </w:r>
    </w:p>
    <w:p w:rsidR="00997B2C" w:rsidRDefault="00997B2C" w:rsidP="00997B2C">
      <w:pPr>
        <w:pStyle w:val="a6"/>
        <w:rPr>
          <w:sz w:val="24"/>
          <w:szCs w:val="24"/>
        </w:rPr>
      </w:pPr>
    </w:p>
    <w:p w:rsidR="00997B2C" w:rsidRDefault="00997B2C" w:rsidP="00997B2C">
      <w:pPr>
        <w:pStyle w:val="a6"/>
        <w:rPr>
          <w:sz w:val="24"/>
          <w:szCs w:val="24"/>
        </w:rPr>
      </w:pPr>
      <w:r>
        <w:rPr>
          <w:sz w:val="24"/>
          <w:szCs w:val="24"/>
        </w:rPr>
        <w:t>1.</w:t>
      </w:r>
      <w:r w:rsidRPr="00A618FB">
        <w:rPr>
          <w:sz w:val="24"/>
          <w:szCs w:val="24"/>
        </w:rPr>
        <w:t>6</w:t>
      </w:r>
      <w:r>
        <w:rPr>
          <w:sz w:val="24"/>
          <w:szCs w:val="24"/>
        </w:rPr>
        <w:t>. Бухгалтерский учет исполнения сметы расходов осуществляется учреждением с использованием бухгалтерской программы «1С: Бухгалтерия для бюджетных учреждений», расчет заработной платы ведется в программе «С Зарплата»</w:t>
      </w:r>
    </w:p>
    <w:p w:rsidR="00997B2C" w:rsidRDefault="00997B2C" w:rsidP="00997B2C">
      <w:pPr>
        <w:pStyle w:val="a6"/>
        <w:rPr>
          <w:sz w:val="24"/>
          <w:szCs w:val="24"/>
        </w:rPr>
      </w:pPr>
    </w:p>
    <w:p w:rsidR="00997B2C" w:rsidRDefault="00997B2C" w:rsidP="00997B2C">
      <w:pPr>
        <w:pStyle w:val="a6"/>
        <w:rPr>
          <w:sz w:val="24"/>
          <w:szCs w:val="24"/>
        </w:rPr>
      </w:pPr>
      <w:r>
        <w:rPr>
          <w:sz w:val="24"/>
          <w:szCs w:val="24"/>
        </w:rPr>
        <w:t>1.</w:t>
      </w:r>
      <w:r w:rsidRPr="00A618FB">
        <w:rPr>
          <w:sz w:val="24"/>
          <w:szCs w:val="24"/>
        </w:rPr>
        <w:t>7</w:t>
      </w:r>
      <w:r>
        <w:rPr>
          <w:sz w:val="24"/>
          <w:szCs w:val="24"/>
        </w:rPr>
        <w:t xml:space="preserve">. Список </w:t>
      </w:r>
      <w:proofErr w:type="gramStart"/>
      <w:r>
        <w:rPr>
          <w:sz w:val="24"/>
          <w:szCs w:val="24"/>
        </w:rPr>
        <w:t>должностных лиц</w:t>
      </w:r>
      <w:proofErr w:type="gramEnd"/>
      <w:r>
        <w:rPr>
          <w:sz w:val="24"/>
          <w:szCs w:val="24"/>
        </w:rPr>
        <w:t xml:space="preserve"> имеющих право первой и второй подписей устанавливается директором.</w:t>
      </w:r>
      <w:r>
        <w:rPr>
          <w:sz w:val="24"/>
          <w:szCs w:val="24"/>
        </w:rPr>
        <w:t xml:space="preserve"> </w:t>
      </w:r>
      <w:proofErr w:type="gramStart"/>
      <w:r>
        <w:rPr>
          <w:sz w:val="24"/>
          <w:szCs w:val="24"/>
        </w:rPr>
        <w:t>(</w:t>
      </w:r>
      <w:r w:rsidRPr="00C97676">
        <w:rPr>
          <w:b/>
          <w:sz w:val="24"/>
          <w:szCs w:val="24"/>
        </w:rPr>
        <w:t xml:space="preserve"> </w:t>
      </w:r>
      <w:r w:rsidRPr="00F11B72">
        <w:rPr>
          <w:b/>
          <w:sz w:val="24"/>
          <w:szCs w:val="24"/>
        </w:rPr>
        <w:t>Приложением</w:t>
      </w:r>
      <w:proofErr w:type="gramEnd"/>
      <w:r w:rsidRPr="00F11B72">
        <w:rPr>
          <w:b/>
          <w:sz w:val="24"/>
          <w:szCs w:val="24"/>
        </w:rPr>
        <w:t xml:space="preserve"> № 1</w:t>
      </w:r>
      <w:r>
        <w:rPr>
          <w:sz w:val="24"/>
          <w:szCs w:val="24"/>
        </w:rPr>
        <w:t xml:space="preserve"> к данному Положению)</w:t>
      </w:r>
    </w:p>
    <w:p w:rsidR="00997B2C" w:rsidRDefault="00997B2C" w:rsidP="00997B2C">
      <w:pPr>
        <w:autoSpaceDE w:val="0"/>
        <w:autoSpaceDN w:val="0"/>
        <w:adjustRightInd w:val="0"/>
        <w:jc w:val="both"/>
      </w:pPr>
    </w:p>
    <w:p w:rsidR="00997B2C" w:rsidRDefault="00997B2C" w:rsidP="00997B2C">
      <w:pPr>
        <w:autoSpaceDE w:val="0"/>
        <w:autoSpaceDN w:val="0"/>
        <w:adjustRightInd w:val="0"/>
        <w:jc w:val="both"/>
      </w:pPr>
      <w:r>
        <w:t>1.8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997B2C" w:rsidRDefault="00997B2C" w:rsidP="00997B2C">
      <w:pPr>
        <w:pStyle w:val="Default"/>
        <w:rPr>
          <w:rFonts w:ascii="Times New Roman" w:hAnsi="Times New Roman" w:cs="Times New Roman"/>
        </w:rPr>
      </w:pPr>
    </w:p>
    <w:p w:rsidR="00997B2C" w:rsidRPr="006C04DB" w:rsidRDefault="00997B2C" w:rsidP="00997B2C">
      <w:pPr>
        <w:pStyle w:val="Default"/>
        <w:rPr>
          <w:rFonts w:ascii="Times New Roman" w:hAnsi="Times New Roman" w:cs="Times New Roman"/>
          <w:sz w:val="22"/>
          <w:szCs w:val="22"/>
        </w:rPr>
      </w:pPr>
      <w:r w:rsidRPr="00FE1FF9">
        <w:rPr>
          <w:rFonts w:ascii="Times New Roman" w:hAnsi="Times New Roman" w:cs="Times New Roman"/>
        </w:rPr>
        <w:t>1.9</w:t>
      </w:r>
      <w:r>
        <w:t xml:space="preserve"> </w:t>
      </w:r>
      <w:r w:rsidRPr="006C04DB">
        <w:rPr>
          <w:rFonts w:ascii="Times New Roman" w:hAnsi="Times New Roman" w:cs="Times New Roman"/>
          <w:sz w:val="22"/>
          <w:szCs w:val="22"/>
        </w:rPr>
        <w:t xml:space="preserve">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997B2C" w:rsidRPr="006C04DB" w:rsidRDefault="00997B2C" w:rsidP="00997B2C">
      <w:pPr>
        <w:pStyle w:val="Default"/>
        <w:numPr>
          <w:ilvl w:val="0"/>
          <w:numId w:val="5"/>
        </w:numPr>
        <w:spacing w:after="27"/>
        <w:ind w:hanging="76"/>
        <w:rPr>
          <w:rFonts w:ascii="Times New Roman" w:hAnsi="Times New Roman" w:cs="Times New Roman"/>
          <w:sz w:val="22"/>
          <w:szCs w:val="22"/>
        </w:rPr>
      </w:pPr>
      <w:r w:rsidRPr="006C04DB">
        <w:rPr>
          <w:rFonts w:ascii="Times New Roman" w:hAnsi="Times New Roman" w:cs="Times New Roman"/>
          <w:sz w:val="22"/>
          <w:szCs w:val="22"/>
        </w:rPr>
        <w:t xml:space="preserve">система электронного документооборота с территориальным органом Казначейства России; </w:t>
      </w:r>
    </w:p>
    <w:p w:rsidR="00997B2C" w:rsidRPr="006C04DB" w:rsidRDefault="00997B2C" w:rsidP="00997B2C">
      <w:pPr>
        <w:pStyle w:val="Default"/>
        <w:numPr>
          <w:ilvl w:val="0"/>
          <w:numId w:val="5"/>
        </w:numPr>
        <w:spacing w:after="27"/>
        <w:ind w:hanging="76"/>
        <w:rPr>
          <w:rFonts w:ascii="Times New Roman" w:hAnsi="Times New Roman" w:cs="Times New Roman"/>
          <w:sz w:val="22"/>
          <w:szCs w:val="22"/>
        </w:rPr>
      </w:pPr>
      <w:r w:rsidRPr="006C04DB">
        <w:rPr>
          <w:rFonts w:ascii="Times New Roman" w:hAnsi="Times New Roman" w:cs="Times New Roman"/>
          <w:sz w:val="22"/>
          <w:szCs w:val="22"/>
        </w:rPr>
        <w:t xml:space="preserve">передача бухгалтерской отчетности учредителю; </w:t>
      </w:r>
    </w:p>
    <w:p w:rsidR="00997B2C" w:rsidRPr="006C04DB" w:rsidRDefault="00997B2C" w:rsidP="00997B2C">
      <w:pPr>
        <w:pStyle w:val="Default"/>
        <w:numPr>
          <w:ilvl w:val="0"/>
          <w:numId w:val="5"/>
        </w:numPr>
        <w:spacing w:after="27"/>
        <w:ind w:hanging="76"/>
        <w:rPr>
          <w:rFonts w:ascii="Times New Roman" w:hAnsi="Times New Roman" w:cs="Times New Roman"/>
          <w:sz w:val="22"/>
          <w:szCs w:val="22"/>
        </w:rPr>
      </w:pPr>
      <w:r w:rsidRPr="006C04DB">
        <w:rPr>
          <w:rFonts w:ascii="Times New Roman" w:hAnsi="Times New Roman" w:cs="Times New Roman"/>
          <w:sz w:val="22"/>
          <w:szCs w:val="22"/>
        </w:rPr>
        <w:t xml:space="preserve">передача отчетности по налогам, сборам и иным обязательным платежам в инспекцию Федеральной налоговой службы; </w:t>
      </w:r>
    </w:p>
    <w:p w:rsidR="00997B2C" w:rsidRPr="006C04DB" w:rsidRDefault="00997B2C" w:rsidP="00997B2C">
      <w:pPr>
        <w:pStyle w:val="Default"/>
        <w:numPr>
          <w:ilvl w:val="0"/>
          <w:numId w:val="5"/>
        </w:numPr>
        <w:spacing w:after="27"/>
        <w:ind w:hanging="76"/>
        <w:rPr>
          <w:rFonts w:ascii="Times New Roman" w:hAnsi="Times New Roman" w:cs="Times New Roman"/>
          <w:sz w:val="22"/>
          <w:szCs w:val="22"/>
        </w:rPr>
      </w:pPr>
      <w:r w:rsidRPr="006C04DB">
        <w:rPr>
          <w:rFonts w:ascii="Times New Roman" w:hAnsi="Times New Roman" w:cs="Times New Roman"/>
          <w:sz w:val="22"/>
          <w:szCs w:val="22"/>
        </w:rPr>
        <w:t xml:space="preserve">передача отчетности по страховым взносам и сведениям персонифицированного учета в отделение Пенсионного фонда РФ; </w:t>
      </w:r>
    </w:p>
    <w:p w:rsidR="00997B2C" w:rsidRDefault="00997B2C" w:rsidP="00997B2C">
      <w:pPr>
        <w:pStyle w:val="Default"/>
        <w:numPr>
          <w:ilvl w:val="0"/>
          <w:numId w:val="5"/>
        </w:numPr>
        <w:ind w:hanging="76"/>
        <w:rPr>
          <w:rFonts w:ascii="Times New Roman" w:hAnsi="Times New Roman" w:cs="Times New Roman"/>
          <w:sz w:val="22"/>
          <w:szCs w:val="22"/>
        </w:rPr>
      </w:pPr>
      <w:r w:rsidRPr="006C04DB">
        <w:rPr>
          <w:rFonts w:ascii="Times New Roman" w:hAnsi="Times New Roman" w:cs="Times New Roman"/>
          <w:sz w:val="22"/>
          <w:szCs w:val="22"/>
        </w:rPr>
        <w:t xml:space="preserve">размещение информации о деятельности учреждения на официальном сайте bus.gov.ru; </w:t>
      </w:r>
    </w:p>
    <w:p w:rsidR="00997B2C" w:rsidRPr="007776F2" w:rsidRDefault="00997B2C" w:rsidP="00997B2C">
      <w:pPr>
        <w:pStyle w:val="Default"/>
        <w:rPr>
          <w:rFonts w:ascii="Times New Roman" w:hAnsi="Times New Roman" w:cs="Times New Roman"/>
        </w:rPr>
      </w:pPr>
      <w:r>
        <w:rPr>
          <w:rFonts w:ascii="Times New Roman" w:hAnsi="Times New Roman" w:cs="Times New Roman"/>
          <w:sz w:val="22"/>
          <w:szCs w:val="22"/>
        </w:rPr>
        <w:tab/>
      </w:r>
      <w:r w:rsidRPr="007776F2">
        <w:rPr>
          <w:rFonts w:ascii="Times New Roman" w:hAnsi="Times New Roman" w:cs="Times New Roman"/>
        </w:rPr>
        <w:t>Без</w:t>
      </w:r>
      <w:r>
        <w:rPr>
          <w:rFonts w:ascii="Times New Roman" w:hAnsi="Times New Roman" w:cs="Times New Roman"/>
        </w:rPr>
        <w:t xml:space="preserve"> </w:t>
      </w:r>
      <w:r w:rsidRPr="007776F2">
        <w:rPr>
          <w:rFonts w:ascii="Times New Roman" w:hAnsi="Times New Roman" w:cs="Times New Roman"/>
        </w:rPr>
        <w:t>надлежащего</w:t>
      </w:r>
      <w:r>
        <w:rPr>
          <w:rFonts w:ascii="Times New Roman" w:hAnsi="Times New Roman" w:cs="Times New Roman"/>
        </w:rPr>
        <w:t xml:space="preserve"> </w:t>
      </w:r>
      <w:r w:rsidRPr="007776F2">
        <w:rPr>
          <w:rFonts w:ascii="Times New Roman" w:hAnsi="Times New Roman" w:cs="Times New Roman"/>
        </w:rPr>
        <w:t>оформления первичных учетных документов любые исправления (</w:t>
      </w:r>
      <w:proofErr w:type="gramStart"/>
      <w:r w:rsidRPr="007776F2">
        <w:rPr>
          <w:rFonts w:ascii="Times New Roman" w:hAnsi="Times New Roman" w:cs="Times New Roman"/>
        </w:rPr>
        <w:t>добавление )в</w:t>
      </w:r>
      <w:proofErr w:type="gramEnd"/>
      <w:r w:rsidRPr="007776F2">
        <w:rPr>
          <w:rFonts w:ascii="Times New Roman" w:hAnsi="Times New Roman" w:cs="Times New Roman"/>
        </w:rPr>
        <w:t xml:space="preserve"> электронных базах данных не допускается.</w:t>
      </w:r>
    </w:p>
    <w:p w:rsidR="00997B2C" w:rsidRDefault="00997B2C" w:rsidP="00997B2C">
      <w:pPr>
        <w:pStyle w:val="a6"/>
        <w:rPr>
          <w:sz w:val="24"/>
          <w:szCs w:val="24"/>
        </w:rPr>
      </w:pPr>
    </w:p>
    <w:p w:rsidR="00997B2C" w:rsidRPr="00E003C0" w:rsidRDefault="00997B2C" w:rsidP="00997B2C">
      <w:pPr>
        <w:pStyle w:val="a6"/>
        <w:rPr>
          <w:sz w:val="24"/>
          <w:szCs w:val="24"/>
        </w:rPr>
      </w:pPr>
      <w:r w:rsidRPr="00E003C0">
        <w:rPr>
          <w:sz w:val="24"/>
          <w:szCs w:val="24"/>
        </w:rPr>
        <w:t xml:space="preserve">1.10. Учреждение публикует основные положения учетной политики на своем официальном сайте путем размещения копий документов учетной политики. </w:t>
      </w:r>
    </w:p>
    <w:p w:rsidR="00997B2C" w:rsidRDefault="00997B2C" w:rsidP="00997B2C">
      <w:pPr>
        <w:pStyle w:val="a6"/>
        <w:rPr>
          <w:sz w:val="24"/>
          <w:szCs w:val="24"/>
        </w:rPr>
      </w:pPr>
    </w:p>
    <w:p w:rsidR="00997B2C" w:rsidRPr="00FE1FF9" w:rsidRDefault="00997B2C" w:rsidP="00997B2C">
      <w:pPr>
        <w:pStyle w:val="a6"/>
        <w:rPr>
          <w:sz w:val="24"/>
          <w:szCs w:val="24"/>
        </w:rPr>
      </w:pPr>
      <w:r w:rsidRPr="00E003C0">
        <w:rPr>
          <w:sz w:val="24"/>
          <w:szCs w:val="24"/>
        </w:rPr>
        <w:t>1.11.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w:t>
      </w:r>
      <w:r>
        <w:rPr>
          <w:sz w:val="24"/>
          <w:szCs w:val="24"/>
        </w:rPr>
        <w:t>го профессионального суждения.</w:t>
      </w:r>
    </w:p>
    <w:p w:rsidR="00997B2C" w:rsidRDefault="00997B2C" w:rsidP="00997B2C">
      <w:pPr>
        <w:pStyle w:val="a6"/>
        <w:rPr>
          <w:sz w:val="24"/>
          <w:szCs w:val="24"/>
        </w:rPr>
      </w:pPr>
    </w:p>
    <w:p w:rsidR="00997B2C" w:rsidRDefault="00997B2C" w:rsidP="00997B2C">
      <w:pPr>
        <w:pStyle w:val="a6"/>
        <w:rPr>
          <w:sz w:val="24"/>
          <w:szCs w:val="24"/>
        </w:rPr>
      </w:pPr>
    </w:p>
    <w:p w:rsidR="00997B2C" w:rsidRDefault="00997B2C" w:rsidP="00997B2C">
      <w:pPr>
        <w:pStyle w:val="a6"/>
        <w:ind w:firstLine="708"/>
        <w:rPr>
          <w:b/>
          <w:bCs/>
          <w:sz w:val="24"/>
          <w:szCs w:val="24"/>
        </w:rPr>
      </w:pPr>
      <w:r>
        <w:rPr>
          <w:b/>
          <w:bCs/>
          <w:sz w:val="24"/>
          <w:szCs w:val="24"/>
        </w:rPr>
        <w:t>Раздел 2   Методология бухгалтерского учета</w:t>
      </w:r>
    </w:p>
    <w:p w:rsidR="00997B2C" w:rsidRDefault="00997B2C" w:rsidP="00997B2C">
      <w:pPr>
        <w:pStyle w:val="a6"/>
        <w:rPr>
          <w:sz w:val="24"/>
          <w:szCs w:val="24"/>
        </w:rPr>
      </w:pPr>
    </w:p>
    <w:p w:rsidR="00997B2C" w:rsidRDefault="00997B2C" w:rsidP="00997B2C">
      <w:pPr>
        <w:pStyle w:val="a6"/>
        <w:ind w:firstLine="708"/>
        <w:rPr>
          <w:b/>
          <w:bCs/>
          <w:sz w:val="24"/>
          <w:szCs w:val="24"/>
        </w:rPr>
      </w:pPr>
      <w:r w:rsidRPr="00CD4A9F">
        <w:rPr>
          <w:b/>
          <w:sz w:val="24"/>
          <w:szCs w:val="24"/>
        </w:rPr>
        <w:t>2.1.</w:t>
      </w:r>
      <w:r>
        <w:rPr>
          <w:b/>
          <w:bCs/>
          <w:sz w:val="24"/>
          <w:szCs w:val="24"/>
        </w:rPr>
        <w:t>Общие принципы учета</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2.1.1.</w:t>
      </w:r>
      <w:r>
        <w:rPr>
          <w:sz w:val="24"/>
        </w:rPr>
        <w:t xml:space="preserve"> ИГХ СО РАН</w:t>
      </w:r>
      <w:r>
        <w:rPr>
          <w:sz w:val="24"/>
          <w:szCs w:val="24"/>
        </w:rPr>
        <w:t xml:space="preserve"> ведет учет исполнения Плана финансово-хозяйственной деятельности по плану счетов, утвержденному Инструкцией № 157н и 174н. </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2.1.2. В рамках своей основной деятельности </w:t>
      </w:r>
      <w:r>
        <w:t>ИГХ СО РАН</w:t>
      </w:r>
      <w:r>
        <w:rPr>
          <w:sz w:val="24"/>
          <w:szCs w:val="24"/>
        </w:rPr>
        <w:t xml:space="preserve"> финансируется из </w:t>
      </w:r>
      <w:r>
        <w:rPr>
          <w:sz w:val="14"/>
          <w:szCs w:val="14"/>
        </w:rPr>
        <w:t xml:space="preserve">   </w:t>
      </w:r>
      <w:r>
        <w:rPr>
          <w:sz w:val="24"/>
          <w:szCs w:val="24"/>
        </w:rPr>
        <w:t>федерального бюджета.</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2.1.3</w:t>
      </w:r>
      <w:r>
        <w:rPr>
          <w:sz w:val="24"/>
        </w:rPr>
        <w:t xml:space="preserve"> ИГХ СО РАН</w:t>
      </w:r>
      <w:r>
        <w:rPr>
          <w:sz w:val="24"/>
          <w:szCs w:val="24"/>
        </w:rPr>
        <w:t xml:space="preserve"> в соответствии с Инструкцией № 157н и 174н имеет следующие внебюджетные источники финансирования:</w:t>
      </w:r>
    </w:p>
    <w:p w:rsidR="00997B2C" w:rsidRDefault="00997B2C" w:rsidP="00997B2C">
      <w:pPr>
        <w:pStyle w:val="a6"/>
        <w:numPr>
          <w:ilvl w:val="0"/>
          <w:numId w:val="3"/>
        </w:numPr>
        <w:rPr>
          <w:sz w:val="24"/>
          <w:szCs w:val="24"/>
        </w:rPr>
      </w:pPr>
      <w:r>
        <w:rPr>
          <w:sz w:val="24"/>
          <w:szCs w:val="24"/>
        </w:rPr>
        <w:t>средства, полученные от приносящей доход деятельности (в том числе от хозяйственно-договорной деятельности);</w:t>
      </w:r>
    </w:p>
    <w:p w:rsidR="00997B2C" w:rsidRDefault="00997B2C" w:rsidP="00997B2C">
      <w:pPr>
        <w:pStyle w:val="a6"/>
        <w:rPr>
          <w:sz w:val="24"/>
          <w:szCs w:val="24"/>
        </w:rPr>
      </w:pPr>
      <w:r>
        <w:rPr>
          <w:rFonts w:ascii="Symbol" w:hAnsi="Symbol"/>
          <w:sz w:val="24"/>
          <w:szCs w:val="24"/>
        </w:rPr>
        <w:t></w:t>
      </w:r>
      <w:r>
        <w:rPr>
          <w:sz w:val="14"/>
          <w:szCs w:val="14"/>
        </w:rPr>
        <w:t xml:space="preserve">        </w:t>
      </w:r>
      <w:r>
        <w:rPr>
          <w:sz w:val="24"/>
          <w:szCs w:val="24"/>
        </w:rPr>
        <w:t>добровольные пожертвования, спонсорская помощь, целевые взносы физических и (или) юридических лиц, в том числе иностранных юридических лиц;</w:t>
      </w:r>
    </w:p>
    <w:p w:rsidR="00997B2C" w:rsidRDefault="00997B2C" w:rsidP="00997B2C">
      <w:pPr>
        <w:pStyle w:val="a6"/>
        <w:numPr>
          <w:ilvl w:val="0"/>
          <w:numId w:val="3"/>
        </w:numPr>
        <w:rPr>
          <w:sz w:val="24"/>
          <w:szCs w:val="24"/>
        </w:rPr>
      </w:pPr>
      <w:r>
        <w:rPr>
          <w:sz w:val="24"/>
          <w:szCs w:val="24"/>
        </w:rPr>
        <w:t>средства, полученные по грантам на проведение научно-исследовательских работ;</w:t>
      </w:r>
    </w:p>
    <w:p w:rsidR="00997B2C" w:rsidRDefault="00997B2C" w:rsidP="00997B2C">
      <w:pPr>
        <w:pStyle w:val="a6"/>
        <w:numPr>
          <w:ilvl w:val="0"/>
          <w:numId w:val="3"/>
        </w:numPr>
        <w:rPr>
          <w:sz w:val="24"/>
          <w:szCs w:val="24"/>
        </w:rPr>
      </w:pPr>
      <w:r>
        <w:rPr>
          <w:sz w:val="24"/>
          <w:szCs w:val="24"/>
        </w:rPr>
        <w:t>иные средства из внебюджетных источников финансирования, не запрещенных законодательством Российской Федерации.</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2.1.4. Бухгалтерский учет исполнения плана финансово – хозяйственной деятельности осуществляется в разрезе источников финансирования. </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2.1.5. Бухгалтерский баланс, отчет об исполнении плана финансово-хозяйственной деятельности, а также другая внешняя отчетность составляется раздельно по каждому источнику финансирования, согласно Инструкции № 157н и 174н и 33н.</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2.1.6. Для раздельного учета активов и пассивов, сформированных за счет разных источников финансирования, в соответствии с Инструкцией № 157н и 174</w:t>
      </w:r>
      <w:proofErr w:type="gramStart"/>
      <w:r>
        <w:rPr>
          <w:sz w:val="24"/>
          <w:szCs w:val="24"/>
        </w:rPr>
        <w:t>н  в</w:t>
      </w:r>
      <w:proofErr w:type="gramEnd"/>
      <w:r>
        <w:rPr>
          <w:sz w:val="24"/>
          <w:szCs w:val="24"/>
        </w:rPr>
        <w:t xml:space="preserve"> плане счетов бухгалтерского учета для каждого счета вводится </w:t>
      </w:r>
      <w:proofErr w:type="spellStart"/>
      <w:r>
        <w:rPr>
          <w:sz w:val="24"/>
          <w:szCs w:val="24"/>
        </w:rPr>
        <w:t>субсчет</w:t>
      </w:r>
      <w:proofErr w:type="spellEnd"/>
      <w:r>
        <w:rPr>
          <w:sz w:val="24"/>
          <w:szCs w:val="24"/>
        </w:rPr>
        <w:t>, путем добавления к номеру счета признака источника финансирования (</w:t>
      </w:r>
      <w:r>
        <w:rPr>
          <w:b/>
          <w:sz w:val="24"/>
          <w:szCs w:val="24"/>
        </w:rPr>
        <w:t>4</w:t>
      </w:r>
      <w:r>
        <w:rPr>
          <w:sz w:val="24"/>
          <w:szCs w:val="24"/>
        </w:rPr>
        <w:t xml:space="preserve"> – субсидии; </w:t>
      </w:r>
      <w:r w:rsidRPr="00460394">
        <w:rPr>
          <w:b/>
          <w:sz w:val="24"/>
          <w:szCs w:val="24"/>
        </w:rPr>
        <w:t>2</w:t>
      </w:r>
      <w:r>
        <w:rPr>
          <w:sz w:val="24"/>
          <w:szCs w:val="24"/>
        </w:rPr>
        <w:t xml:space="preserve">- внебюджетные средства, </w:t>
      </w:r>
      <w:r w:rsidRPr="00F93C8F">
        <w:rPr>
          <w:b/>
          <w:sz w:val="24"/>
          <w:szCs w:val="24"/>
        </w:rPr>
        <w:t>5</w:t>
      </w:r>
      <w:r>
        <w:rPr>
          <w:sz w:val="24"/>
          <w:szCs w:val="24"/>
        </w:rPr>
        <w:t xml:space="preserve">-субсидии на иные цели, </w:t>
      </w:r>
      <w:r w:rsidRPr="00D51959">
        <w:rPr>
          <w:b/>
          <w:sz w:val="24"/>
          <w:szCs w:val="24"/>
        </w:rPr>
        <w:t>3</w:t>
      </w:r>
      <w:r>
        <w:rPr>
          <w:sz w:val="24"/>
          <w:szCs w:val="24"/>
        </w:rPr>
        <w:t xml:space="preserve">- средства во временном распоряжении). </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2.1.7. Внутренняя отчетность (журналы операций, накопительные ведомости и др.) формируется – раздельно по каждому источнику финансирования, по внебюджетным источникам - единая.</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2.1.10. Книга «Журнал-главная» ведется единая по всем источникам финансирования.</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2.1.11. Аналитический учет материальных ценностей, приобретенных за счет разных источников финансирования, ведется в </w:t>
      </w:r>
      <w:proofErr w:type="gramStart"/>
      <w:r>
        <w:rPr>
          <w:sz w:val="24"/>
          <w:szCs w:val="24"/>
        </w:rPr>
        <w:t>раздельных  регистрах</w:t>
      </w:r>
      <w:proofErr w:type="gramEnd"/>
      <w:r>
        <w:rPr>
          <w:sz w:val="24"/>
          <w:szCs w:val="24"/>
        </w:rPr>
        <w:t xml:space="preserve"> бухгалтерского учета</w:t>
      </w:r>
    </w:p>
    <w:p w:rsidR="00997B2C" w:rsidRDefault="00997B2C" w:rsidP="00997B2C">
      <w:pPr>
        <w:pStyle w:val="a6"/>
        <w:rPr>
          <w:sz w:val="24"/>
          <w:szCs w:val="24"/>
        </w:rPr>
      </w:pPr>
    </w:p>
    <w:p w:rsidR="00997B2C" w:rsidRDefault="00997B2C" w:rsidP="00997B2C">
      <w:pPr>
        <w:pStyle w:val="a6"/>
        <w:rPr>
          <w:b/>
          <w:sz w:val="24"/>
          <w:szCs w:val="24"/>
        </w:rPr>
      </w:pPr>
      <w:r>
        <w:rPr>
          <w:sz w:val="24"/>
          <w:szCs w:val="24"/>
        </w:rPr>
        <w:t>2.1.12.В ИГХ СО РАН используется следующий рабочий план счетов (</w:t>
      </w:r>
      <w:r w:rsidRPr="00460394">
        <w:rPr>
          <w:b/>
          <w:sz w:val="24"/>
          <w:szCs w:val="24"/>
        </w:rPr>
        <w:t>Приложение 2).</w:t>
      </w:r>
    </w:p>
    <w:p w:rsidR="00997B2C" w:rsidRPr="005058FF" w:rsidRDefault="00997B2C" w:rsidP="00997B2C">
      <w:pPr>
        <w:pStyle w:val="a6"/>
        <w:rPr>
          <w:sz w:val="24"/>
          <w:szCs w:val="24"/>
        </w:rPr>
      </w:pPr>
      <w:r w:rsidRPr="009C2171">
        <w:rPr>
          <w:sz w:val="24"/>
          <w:szCs w:val="24"/>
        </w:rPr>
        <w:lastRenderedPageBreak/>
        <w:t>2.1.13</w:t>
      </w:r>
      <w:r>
        <w:rPr>
          <w:sz w:val="24"/>
          <w:szCs w:val="24"/>
        </w:rPr>
        <w:t>.</w:t>
      </w:r>
      <w:r w:rsidRPr="009C2171">
        <w:rPr>
          <w:sz w:val="24"/>
          <w:szCs w:val="24"/>
        </w:rPr>
        <w:t xml:space="preserve"> </w:t>
      </w:r>
      <w:proofErr w:type="gramStart"/>
      <w:r w:rsidRPr="009C2171">
        <w:rPr>
          <w:sz w:val="24"/>
          <w:szCs w:val="24"/>
        </w:rPr>
        <w:t>В</w:t>
      </w:r>
      <w:proofErr w:type="gramEnd"/>
      <w:r w:rsidRPr="009C2171">
        <w:rPr>
          <w:sz w:val="24"/>
          <w:szCs w:val="24"/>
        </w:rPr>
        <w:t xml:space="preserve"> структуре счета в 1-4 разрядах отражается код вида расхода согласно основному виду деятельности 0110 фундаментальные научные исследования.</w:t>
      </w:r>
      <w:r w:rsidRPr="005058FF">
        <w:rPr>
          <w:sz w:val="24"/>
          <w:szCs w:val="24"/>
        </w:rPr>
        <w:t xml:space="preserve"> П</w:t>
      </w:r>
      <w:r>
        <w:rPr>
          <w:sz w:val="24"/>
          <w:szCs w:val="24"/>
        </w:rPr>
        <w:t xml:space="preserve">о образовательной деятельности в 1-4 разрядах отражается код 0706. </w:t>
      </w:r>
    </w:p>
    <w:p w:rsidR="00997B2C" w:rsidRDefault="00997B2C" w:rsidP="00997B2C">
      <w:pPr>
        <w:pStyle w:val="Default"/>
        <w:rPr>
          <w:rFonts w:ascii="Times New Roman" w:hAnsi="Times New Roman" w:cs="Times New Roman"/>
        </w:rPr>
      </w:pPr>
    </w:p>
    <w:p w:rsidR="00997B2C" w:rsidRPr="0040779D" w:rsidRDefault="00997B2C" w:rsidP="00997B2C">
      <w:pPr>
        <w:pStyle w:val="Default"/>
        <w:rPr>
          <w:rFonts w:ascii="Times New Roman" w:hAnsi="Times New Roman" w:cs="Times New Roman"/>
        </w:rPr>
      </w:pPr>
      <w:r w:rsidRPr="0040779D">
        <w:rPr>
          <w:rFonts w:ascii="Times New Roman" w:hAnsi="Times New Roman" w:cs="Times New Roman"/>
        </w:rPr>
        <w:t>2.1.14</w:t>
      </w:r>
      <w:r>
        <w:rPr>
          <w:rFonts w:ascii="Times New Roman" w:hAnsi="Times New Roman" w:cs="Times New Roman"/>
        </w:rPr>
        <w:t>.</w:t>
      </w:r>
      <w:r w:rsidRPr="0040779D">
        <w:rPr>
          <w:rFonts w:ascii="Times New Roman" w:hAnsi="Times New Roman" w:cs="Times New Roman"/>
        </w:rPr>
        <w:t xml:space="preserve"> </w:t>
      </w:r>
      <w:proofErr w:type="gramStart"/>
      <w:r w:rsidRPr="0040779D">
        <w:rPr>
          <w:rFonts w:ascii="Times New Roman" w:hAnsi="Times New Roman" w:cs="Times New Roman"/>
        </w:rPr>
        <w:t>При</w:t>
      </w:r>
      <w:proofErr w:type="gramEnd"/>
      <w:r w:rsidRPr="0040779D">
        <w:rPr>
          <w:rFonts w:ascii="Times New Roman" w:hAnsi="Times New Roman" w:cs="Times New Roman"/>
        </w:rPr>
        <w:t xml:space="preserve">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Исправления нужно вносить с учетом следующих положений: </w:t>
      </w:r>
    </w:p>
    <w:p w:rsidR="00997B2C" w:rsidRPr="0040779D" w:rsidRDefault="00997B2C" w:rsidP="00997B2C">
      <w:pPr>
        <w:pStyle w:val="Default"/>
        <w:numPr>
          <w:ilvl w:val="0"/>
          <w:numId w:val="3"/>
        </w:numPr>
        <w:rPr>
          <w:rFonts w:ascii="Times New Roman" w:hAnsi="Times New Roman" w:cs="Times New Roman"/>
        </w:rPr>
      </w:pPr>
      <w:r w:rsidRPr="0040779D">
        <w:rPr>
          <w:rFonts w:ascii="Times New Roman" w:hAnsi="Times New Roman" w:cs="Times New Roman"/>
        </w:rPr>
        <w:t xml:space="preserve">доначисления или снятие начислений исправляется за счет доходов и расходов текущего года дополнительной бухгалтерской записью или способом «красное </w:t>
      </w:r>
      <w:proofErr w:type="spellStart"/>
      <w:r w:rsidRPr="0040779D">
        <w:rPr>
          <w:rFonts w:ascii="Times New Roman" w:hAnsi="Times New Roman" w:cs="Times New Roman"/>
        </w:rPr>
        <w:t>сторно</w:t>
      </w:r>
      <w:proofErr w:type="spellEnd"/>
      <w:r w:rsidRPr="0040779D">
        <w:rPr>
          <w:rFonts w:ascii="Times New Roman" w:hAnsi="Times New Roman" w:cs="Times New Roman"/>
        </w:rPr>
        <w:t xml:space="preserve">»; </w:t>
      </w:r>
    </w:p>
    <w:p w:rsidR="00997B2C" w:rsidRPr="0040779D" w:rsidRDefault="00997B2C" w:rsidP="00997B2C">
      <w:pPr>
        <w:pStyle w:val="Default"/>
        <w:numPr>
          <w:ilvl w:val="0"/>
          <w:numId w:val="3"/>
        </w:numPr>
        <w:rPr>
          <w:rFonts w:ascii="Times New Roman" w:hAnsi="Times New Roman" w:cs="Times New Roman"/>
        </w:rPr>
      </w:pPr>
      <w:r w:rsidRPr="0040779D">
        <w:rPr>
          <w:rFonts w:ascii="Times New Roman" w:hAnsi="Times New Roman" w:cs="Times New Roman"/>
        </w:rPr>
        <w:t xml:space="preserve">при восстановлении в учете остатков прошлых лет применяется счет 0.401.10.180 «Прочие доходы». </w:t>
      </w:r>
    </w:p>
    <w:p w:rsidR="00997B2C" w:rsidRDefault="00997B2C" w:rsidP="00997B2C">
      <w:pPr>
        <w:pStyle w:val="a6"/>
        <w:rPr>
          <w:sz w:val="24"/>
          <w:szCs w:val="24"/>
        </w:rPr>
      </w:pPr>
      <w:r w:rsidRPr="009C2171">
        <w:rPr>
          <w:sz w:val="24"/>
          <w:szCs w:val="24"/>
        </w:rPr>
        <w:t>Установить уровень существенности ошибки равной 5% и более.</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2.1.15. В деятельности учреждения используется следующие бланки строгой отчетности;</w:t>
      </w:r>
    </w:p>
    <w:p w:rsidR="00997B2C" w:rsidRDefault="00997B2C" w:rsidP="00997B2C">
      <w:pPr>
        <w:pStyle w:val="a6"/>
        <w:numPr>
          <w:ilvl w:val="0"/>
          <w:numId w:val="17"/>
        </w:numPr>
        <w:rPr>
          <w:sz w:val="24"/>
          <w:szCs w:val="24"/>
        </w:rPr>
      </w:pPr>
      <w:r>
        <w:rPr>
          <w:sz w:val="24"/>
          <w:szCs w:val="24"/>
        </w:rPr>
        <w:t>Бланки трудовых книжек и вкладышей к ним</w:t>
      </w:r>
    </w:p>
    <w:p w:rsidR="00997B2C" w:rsidRDefault="00997B2C" w:rsidP="00997B2C">
      <w:pPr>
        <w:pStyle w:val="a6"/>
        <w:numPr>
          <w:ilvl w:val="0"/>
          <w:numId w:val="17"/>
        </w:numPr>
        <w:rPr>
          <w:sz w:val="24"/>
          <w:szCs w:val="24"/>
        </w:rPr>
      </w:pPr>
      <w:r>
        <w:rPr>
          <w:sz w:val="24"/>
          <w:szCs w:val="24"/>
        </w:rPr>
        <w:t>Бланки дипломов, вкладышей к ним</w:t>
      </w:r>
    </w:p>
    <w:p w:rsidR="00997B2C" w:rsidRDefault="00997B2C" w:rsidP="00997B2C">
      <w:pPr>
        <w:pStyle w:val="a6"/>
        <w:numPr>
          <w:ilvl w:val="0"/>
          <w:numId w:val="17"/>
        </w:numPr>
        <w:rPr>
          <w:sz w:val="24"/>
          <w:szCs w:val="24"/>
        </w:rPr>
      </w:pPr>
      <w:r>
        <w:rPr>
          <w:sz w:val="24"/>
          <w:szCs w:val="24"/>
        </w:rPr>
        <w:t>Бланки платёжных квитанций по форме № 05044510</w:t>
      </w:r>
    </w:p>
    <w:p w:rsidR="00997B2C" w:rsidRDefault="00997B2C" w:rsidP="00997B2C">
      <w:pPr>
        <w:pStyle w:val="a6"/>
        <w:ind w:left="360"/>
        <w:rPr>
          <w:sz w:val="24"/>
          <w:szCs w:val="24"/>
        </w:rPr>
      </w:pPr>
      <w:r>
        <w:rPr>
          <w:sz w:val="24"/>
          <w:szCs w:val="24"/>
        </w:rPr>
        <w:t xml:space="preserve">Учет на </w:t>
      </w:r>
      <w:proofErr w:type="spellStart"/>
      <w:r>
        <w:rPr>
          <w:sz w:val="24"/>
          <w:szCs w:val="24"/>
        </w:rPr>
        <w:t>забалансовом</w:t>
      </w:r>
      <w:proofErr w:type="spellEnd"/>
      <w:r>
        <w:rPr>
          <w:sz w:val="24"/>
          <w:szCs w:val="24"/>
        </w:rPr>
        <w:t xml:space="preserve"> счете ведется по стоимости 1руб. за штуку.</w:t>
      </w:r>
    </w:p>
    <w:p w:rsidR="00997B2C" w:rsidRPr="00460394" w:rsidRDefault="00997B2C" w:rsidP="00997B2C">
      <w:pPr>
        <w:pStyle w:val="a6"/>
        <w:ind w:left="720"/>
        <w:rPr>
          <w:b/>
          <w:sz w:val="24"/>
          <w:szCs w:val="24"/>
        </w:rPr>
      </w:pPr>
    </w:p>
    <w:p w:rsidR="00997B2C" w:rsidRDefault="00997B2C" w:rsidP="00997B2C">
      <w:pPr>
        <w:pStyle w:val="a6"/>
        <w:ind w:firstLine="708"/>
        <w:rPr>
          <w:sz w:val="24"/>
          <w:szCs w:val="24"/>
        </w:rPr>
      </w:pPr>
      <w:r w:rsidRPr="00CD4A9F">
        <w:rPr>
          <w:b/>
          <w:sz w:val="24"/>
          <w:szCs w:val="24"/>
        </w:rPr>
        <w:t>2.2</w:t>
      </w:r>
      <w:r>
        <w:rPr>
          <w:sz w:val="24"/>
          <w:szCs w:val="24"/>
        </w:rPr>
        <w:t xml:space="preserve">. </w:t>
      </w:r>
      <w:r>
        <w:rPr>
          <w:b/>
          <w:bCs/>
          <w:sz w:val="24"/>
          <w:szCs w:val="24"/>
        </w:rPr>
        <w:t>Учет средств на текущих счетах</w:t>
      </w:r>
    </w:p>
    <w:p w:rsidR="00997B2C" w:rsidRDefault="00997B2C" w:rsidP="00997B2C">
      <w:pPr>
        <w:pStyle w:val="a6"/>
        <w:rPr>
          <w:sz w:val="24"/>
          <w:szCs w:val="24"/>
        </w:rPr>
      </w:pPr>
    </w:p>
    <w:p w:rsidR="00997B2C" w:rsidRDefault="00997B2C" w:rsidP="00997B2C">
      <w:pPr>
        <w:pStyle w:val="a6"/>
        <w:rPr>
          <w:sz w:val="24"/>
        </w:rPr>
      </w:pPr>
      <w:r>
        <w:rPr>
          <w:sz w:val="24"/>
          <w:szCs w:val="24"/>
        </w:rPr>
        <w:t>Учет средств на текущих счетах</w:t>
      </w:r>
      <w:r>
        <w:rPr>
          <w:sz w:val="24"/>
        </w:rPr>
        <w:t xml:space="preserve"> ИГХ СО РАН</w:t>
      </w:r>
      <w:r>
        <w:rPr>
          <w:sz w:val="24"/>
          <w:szCs w:val="24"/>
        </w:rPr>
        <w:t xml:space="preserve"> ведется следующим образом:</w:t>
      </w:r>
    </w:p>
    <w:p w:rsidR="00997B2C" w:rsidRDefault="00997B2C" w:rsidP="00997B2C">
      <w:pPr>
        <w:pStyle w:val="a6"/>
        <w:rPr>
          <w:sz w:val="24"/>
          <w:szCs w:val="24"/>
        </w:rPr>
      </w:pPr>
      <w:r>
        <w:rPr>
          <w:rFonts w:ascii="Symbol" w:hAnsi="Symbol"/>
          <w:sz w:val="24"/>
          <w:szCs w:val="24"/>
        </w:rPr>
        <w:t></w:t>
      </w:r>
      <w:r>
        <w:rPr>
          <w:sz w:val="14"/>
          <w:szCs w:val="14"/>
        </w:rPr>
        <w:t xml:space="preserve">   </w:t>
      </w:r>
      <w:r w:rsidRPr="00C61863">
        <w:rPr>
          <w:b/>
          <w:sz w:val="24"/>
          <w:szCs w:val="24"/>
        </w:rPr>
        <w:t xml:space="preserve">На лицевом счете № </w:t>
      </w:r>
      <w:r w:rsidRPr="006B5980">
        <w:rPr>
          <w:b/>
          <w:sz w:val="24"/>
          <w:szCs w:val="24"/>
        </w:rPr>
        <w:t>20346Ц36730</w:t>
      </w:r>
      <w:r>
        <w:rPr>
          <w:b/>
          <w:sz w:val="24"/>
          <w:szCs w:val="24"/>
        </w:rPr>
        <w:t xml:space="preserve"> </w:t>
      </w:r>
      <w:r>
        <w:rPr>
          <w:sz w:val="24"/>
          <w:szCs w:val="24"/>
        </w:rPr>
        <w:t xml:space="preserve">в Управлении федерального казначейства по Иркутской области ведется учет средств, поступивших </w:t>
      </w:r>
      <w:r w:rsidRPr="00A618FB">
        <w:rPr>
          <w:sz w:val="24"/>
          <w:szCs w:val="24"/>
        </w:rPr>
        <w:t>из федерального бюджета</w:t>
      </w:r>
      <w:r>
        <w:rPr>
          <w:color w:val="FF0000"/>
          <w:sz w:val="24"/>
          <w:szCs w:val="24"/>
        </w:rPr>
        <w:t xml:space="preserve"> </w:t>
      </w:r>
      <w:r>
        <w:rPr>
          <w:sz w:val="24"/>
          <w:szCs w:val="24"/>
        </w:rPr>
        <w:t xml:space="preserve">в виде </w:t>
      </w:r>
    </w:p>
    <w:p w:rsidR="00997B2C" w:rsidRDefault="00997B2C" w:rsidP="00997B2C">
      <w:pPr>
        <w:pStyle w:val="a6"/>
        <w:ind w:firstLine="708"/>
        <w:rPr>
          <w:sz w:val="24"/>
          <w:szCs w:val="24"/>
        </w:rPr>
      </w:pPr>
      <w:r>
        <w:rPr>
          <w:sz w:val="24"/>
          <w:szCs w:val="24"/>
        </w:rPr>
        <w:t>субсидий</w:t>
      </w:r>
    </w:p>
    <w:p w:rsidR="00997B2C" w:rsidRDefault="00997B2C" w:rsidP="00997B2C">
      <w:pPr>
        <w:pStyle w:val="a6"/>
        <w:ind w:firstLine="708"/>
        <w:rPr>
          <w:sz w:val="24"/>
          <w:szCs w:val="24"/>
        </w:rPr>
      </w:pPr>
      <w:r>
        <w:rPr>
          <w:sz w:val="24"/>
          <w:szCs w:val="24"/>
        </w:rPr>
        <w:t>полученных от предпринимательской и иной, приносящей доход деятельности; целевых и безвозмездно полученных средств.</w:t>
      </w:r>
    </w:p>
    <w:p w:rsidR="00997B2C" w:rsidRDefault="00997B2C" w:rsidP="00997B2C">
      <w:pPr>
        <w:pStyle w:val="a6"/>
        <w:ind w:firstLine="708"/>
        <w:rPr>
          <w:sz w:val="24"/>
          <w:szCs w:val="24"/>
        </w:rPr>
      </w:pPr>
      <w:r>
        <w:rPr>
          <w:sz w:val="24"/>
          <w:szCs w:val="24"/>
        </w:rPr>
        <w:t xml:space="preserve"> полученных во временное распоряжение</w:t>
      </w:r>
    </w:p>
    <w:p w:rsidR="00997B2C" w:rsidRPr="00A035EF" w:rsidRDefault="00997B2C" w:rsidP="00997B2C">
      <w:pPr>
        <w:pStyle w:val="a6"/>
        <w:ind w:firstLine="708"/>
        <w:rPr>
          <w:sz w:val="24"/>
          <w:szCs w:val="24"/>
        </w:rPr>
      </w:pPr>
      <w:r>
        <w:rPr>
          <w:sz w:val="24"/>
          <w:szCs w:val="24"/>
        </w:rPr>
        <w:t xml:space="preserve">Гранты РФФИ учитываются на счетах организаций как средства во временном распоряжении и расходуются </w:t>
      </w:r>
      <w:proofErr w:type="spellStart"/>
      <w:r>
        <w:rPr>
          <w:sz w:val="24"/>
          <w:szCs w:val="24"/>
        </w:rPr>
        <w:t>грантодержателями</w:t>
      </w:r>
      <w:proofErr w:type="spellEnd"/>
      <w:r>
        <w:rPr>
          <w:sz w:val="24"/>
          <w:szCs w:val="24"/>
        </w:rPr>
        <w:t xml:space="preserve"> самостоятельно как через </w:t>
      </w:r>
      <w:proofErr w:type="gramStart"/>
      <w:r>
        <w:rPr>
          <w:sz w:val="24"/>
          <w:szCs w:val="24"/>
        </w:rPr>
        <w:t>институт</w:t>
      </w:r>
      <w:proofErr w:type="gramEnd"/>
      <w:r>
        <w:rPr>
          <w:sz w:val="24"/>
          <w:szCs w:val="24"/>
        </w:rPr>
        <w:t xml:space="preserve"> так и самостоятельно.</w:t>
      </w:r>
    </w:p>
    <w:p w:rsidR="00997B2C" w:rsidRDefault="00997B2C" w:rsidP="00997B2C">
      <w:pPr>
        <w:pStyle w:val="a6"/>
        <w:rPr>
          <w:sz w:val="24"/>
          <w:szCs w:val="24"/>
          <w:u w:val="single"/>
        </w:rPr>
      </w:pPr>
      <w:r>
        <w:rPr>
          <w:rFonts w:ascii="Symbol" w:hAnsi="Symbol"/>
          <w:sz w:val="24"/>
          <w:szCs w:val="24"/>
        </w:rPr>
        <w:t></w:t>
      </w:r>
      <w:r>
        <w:rPr>
          <w:sz w:val="14"/>
          <w:szCs w:val="14"/>
        </w:rPr>
        <w:t xml:space="preserve">  </w:t>
      </w:r>
      <w:r w:rsidRPr="00C61863">
        <w:rPr>
          <w:b/>
          <w:sz w:val="24"/>
          <w:szCs w:val="24"/>
        </w:rPr>
        <w:t xml:space="preserve">На лицевом счете № </w:t>
      </w:r>
      <w:r>
        <w:rPr>
          <w:b/>
          <w:sz w:val="24"/>
          <w:szCs w:val="24"/>
        </w:rPr>
        <w:t>21</w:t>
      </w:r>
      <w:r w:rsidRPr="006B5980">
        <w:rPr>
          <w:b/>
          <w:sz w:val="24"/>
          <w:szCs w:val="24"/>
        </w:rPr>
        <w:t xml:space="preserve">346Ц36730 </w:t>
      </w:r>
      <w:r>
        <w:rPr>
          <w:sz w:val="24"/>
          <w:szCs w:val="24"/>
        </w:rPr>
        <w:t xml:space="preserve">в Управлении федерального казначейства по Иркутской области ведется учет средств, поступивших </w:t>
      </w:r>
      <w:r w:rsidRPr="00A618FB">
        <w:rPr>
          <w:sz w:val="24"/>
          <w:szCs w:val="24"/>
        </w:rPr>
        <w:t>из федерального бюджета</w:t>
      </w:r>
      <w:r>
        <w:rPr>
          <w:color w:val="FF0000"/>
          <w:sz w:val="24"/>
          <w:szCs w:val="24"/>
        </w:rPr>
        <w:t xml:space="preserve"> </w:t>
      </w:r>
      <w:r>
        <w:rPr>
          <w:sz w:val="24"/>
          <w:szCs w:val="24"/>
        </w:rPr>
        <w:t>в виде субсидий на иные цели.</w:t>
      </w:r>
    </w:p>
    <w:p w:rsidR="00997B2C" w:rsidRPr="00D27FB5" w:rsidRDefault="00997B2C" w:rsidP="00997B2C">
      <w:pPr>
        <w:pStyle w:val="a6"/>
        <w:rPr>
          <w:sz w:val="24"/>
          <w:szCs w:val="24"/>
          <w:u w:val="single"/>
        </w:rPr>
      </w:pPr>
      <w:r>
        <w:rPr>
          <w:sz w:val="24"/>
          <w:szCs w:val="24"/>
        </w:rPr>
        <w:t xml:space="preserve">        Учет операций по движению денежных средств в иностранной валюте, поступающих по международным проектам и договорам ведется на счете </w:t>
      </w:r>
      <w:r>
        <w:rPr>
          <w:b/>
          <w:sz w:val="24"/>
          <w:szCs w:val="24"/>
        </w:rPr>
        <w:t>201.2</w:t>
      </w:r>
      <w:r w:rsidRPr="00D27FB5">
        <w:rPr>
          <w:b/>
          <w:sz w:val="24"/>
          <w:szCs w:val="24"/>
        </w:rPr>
        <w:t>7</w:t>
      </w:r>
      <w:r>
        <w:rPr>
          <w:b/>
          <w:sz w:val="24"/>
          <w:szCs w:val="24"/>
        </w:rPr>
        <w:t xml:space="preserve">. </w:t>
      </w:r>
      <w:proofErr w:type="gramStart"/>
      <w:r>
        <w:rPr>
          <w:sz w:val="24"/>
          <w:szCs w:val="24"/>
        </w:rPr>
        <w:t>на банковских счетах</w:t>
      </w:r>
      <w:proofErr w:type="gramEnd"/>
      <w:r>
        <w:rPr>
          <w:sz w:val="24"/>
          <w:szCs w:val="24"/>
        </w:rPr>
        <w:t xml:space="preserve"> открытых в кредитных организациях. Учет по движению денежных средств в иностранной валюте ведется в валюте Российской Федерации на дату совершения операций в иностранной валюте. Положительная и/или отрицательная курсовая разница учитывается по курсу банка.</w:t>
      </w:r>
    </w:p>
    <w:p w:rsidR="00997B2C" w:rsidRPr="00187AD5" w:rsidRDefault="00997B2C" w:rsidP="00997B2C">
      <w:pPr>
        <w:pStyle w:val="a6"/>
        <w:ind w:firstLine="708"/>
        <w:rPr>
          <w:sz w:val="24"/>
          <w:szCs w:val="24"/>
        </w:rPr>
      </w:pPr>
      <w:r>
        <w:rPr>
          <w:sz w:val="24"/>
          <w:szCs w:val="24"/>
        </w:rPr>
        <w:t xml:space="preserve">Учет средств по текущим лицевым счетам ведется в журнале операций по банковскому счету, № </w:t>
      </w:r>
      <w:r w:rsidRPr="00E86439">
        <w:rPr>
          <w:b/>
          <w:sz w:val="24"/>
          <w:szCs w:val="24"/>
        </w:rPr>
        <w:t>2</w:t>
      </w:r>
      <w:r>
        <w:rPr>
          <w:sz w:val="24"/>
          <w:szCs w:val="24"/>
        </w:rPr>
        <w:t xml:space="preserve"> (ф.0504071) по каждому лицевому счету на основании выписок из лицевого счета (по </w:t>
      </w:r>
      <w:proofErr w:type="spellStart"/>
      <w:r>
        <w:rPr>
          <w:sz w:val="24"/>
          <w:szCs w:val="24"/>
        </w:rPr>
        <w:t>субсчетам</w:t>
      </w:r>
      <w:proofErr w:type="spellEnd"/>
      <w:r>
        <w:rPr>
          <w:b/>
          <w:sz w:val="24"/>
          <w:szCs w:val="24"/>
        </w:rPr>
        <w:t>,</w:t>
      </w:r>
      <w:r>
        <w:rPr>
          <w:b/>
          <w:sz w:val="24"/>
          <w:szCs w:val="24"/>
        </w:rPr>
        <w:t xml:space="preserve"> </w:t>
      </w:r>
      <w:r>
        <w:rPr>
          <w:b/>
          <w:sz w:val="24"/>
          <w:szCs w:val="24"/>
        </w:rPr>
        <w:t>201.1</w:t>
      </w:r>
      <w:r w:rsidRPr="006B54D7">
        <w:rPr>
          <w:b/>
          <w:sz w:val="24"/>
          <w:szCs w:val="24"/>
        </w:rPr>
        <w:t>1.2</w:t>
      </w:r>
      <w:r w:rsidRPr="0013008D">
        <w:rPr>
          <w:sz w:val="24"/>
          <w:szCs w:val="24"/>
        </w:rPr>
        <w:t>.</w:t>
      </w:r>
      <w:r>
        <w:rPr>
          <w:b/>
          <w:sz w:val="24"/>
          <w:szCs w:val="24"/>
        </w:rPr>
        <w:t>201.17</w:t>
      </w:r>
      <w:r w:rsidRPr="0013008D">
        <w:rPr>
          <w:sz w:val="24"/>
          <w:szCs w:val="24"/>
        </w:rPr>
        <w:t>).</w:t>
      </w:r>
      <w:r w:rsidRPr="00A035EF">
        <w:rPr>
          <w:sz w:val="24"/>
          <w:szCs w:val="24"/>
        </w:rPr>
        <w:t xml:space="preserve"> </w:t>
      </w:r>
      <w:r>
        <w:rPr>
          <w:sz w:val="24"/>
          <w:szCs w:val="24"/>
        </w:rPr>
        <w:t>Нумерация платежных документов единая по всем расчетным счетам.</w:t>
      </w:r>
    </w:p>
    <w:p w:rsidR="00997B2C" w:rsidRDefault="00997B2C" w:rsidP="00997B2C">
      <w:pPr>
        <w:pStyle w:val="a6"/>
        <w:rPr>
          <w:sz w:val="24"/>
          <w:szCs w:val="24"/>
        </w:rPr>
      </w:pPr>
      <w:r w:rsidRPr="00460394">
        <w:rPr>
          <w:b/>
          <w:sz w:val="24"/>
          <w:szCs w:val="24"/>
        </w:rPr>
        <w:t>Основание:</w:t>
      </w:r>
      <w:r>
        <w:rPr>
          <w:sz w:val="24"/>
          <w:szCs w:val="24"/>
        </w:rPr>
        <w:t xml:space="preserve"> Раздел 2 Инструкции по бюджетному учету утвержденной приказом Минфина РФ от </w:t>
      </w:r>
      <w:r w:rsidRPr="002147D0">
        <w:rPr>
          <w:sz w:val="24"/>
          <w:szCs w:val="24"/>
        </w:rPr>
        <w:t>1</w:t>
      </w:r>
      <w:r>
        <w:rPr>
          <w:sz w:val="24"/>
          <w:szCs w:val="24"/>
        </w:rPr>
        <w:t xml:space="preserve"> декабря 20</w:t>
      </w:r>
      <w:r w:rsidRPr="002147D0">
        <w:rPr>
          <w:sz w:val="24"/>
          <w:szCs w:val="24"/>
        </w:rPr>
        <w:t>10</w:t>
      </w:r>
      <w:r>
        <w:rPr>
          <w:sz w:val="24"/>
          <w:szCs w:val="24"/>
        </w:rPr>
        <w:t xml:space="preserve">г. № 157н и 174н, </w:t>
      </w:r>
    </w:p>
    <w:p w:rsidR="00997B2C" w:rsidRDefault="00997B2C" w:rsidP="00997B2C">
      <w:pPr>
        <w:pStyle w:val="a6"/>
        <w:rPr>
          <w:sz w:val="24"/>
          <w:szCs w:val="24"/>
        </w:rPr>
      </w:pPr>
    </w:p>
    <w:p w:rsidR="00997B2C" w:rsidRDefault="00997B2C" w:rsidP="00997B2C">
      <w:pPr>
        <w:pStyle w:val="a6"/>
        <w:rPr>
          <w:b/>
          <w:bCs/>
          <w:sz w:val="24"/>
          <w:szCs w:val="24"/>
        </w:rPr>
      </w:pPr>
      <w:r w:rsidRPr="00CD4A9F">
        <w:rPr>
          <w:b/>
          <w:sz w:val="24"/>
          <w:szCs w:val="24"/>
        </w:rPr>
        <w:t>2.3</w:t>
      </w:r>
      <w:r>
        <w:rPr>
          <w:sz w:val="24"/>
          <w:szCs w:val="24"/>
        </w:rPr>
        <w:t xml:space="preserve">. </w:t>
      </w:r>
      <w:r>
        <w:rPr>
          <w:b/>
          <w:bCs/>
          <w:sz w:val="24"/>
          <w:szCs w:val="24"/>
        </w:rPr>
        <w:t xml:space="preserve">Учет кассовых операций </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2.3.1. Учет кассовых операций осуществляется согласно Указания Банка России «О порядке ведения кассовых операций юридическими лицами». от 09.12.2019 г № 5348-У</w:t>
      </w:r>
    </w:p>
    <w:p w:rsidR="00997B2C" w:rsidRDefault="00997B2C" w:rsidP="00997B2C">
      <w:pPr>
        <w:pStyle w:val="a6"/>
        <w:rPr>
          <w:sz w:val="24"/>
          <w:szCs w:val="24"/>
        </w:rPr>
      </w:pPr>
      <w:r>
        <w:rPr>
          <w:sz w:val="24"/>
          <w:szCs w:val="24"/>
        </w:rPr>
        <w:lastRenderedPageBreak/>
        <w:t>2.3.2. Первичные документы по кассовым операциям оформляются согласно следующим формам: КО-1 «Приходный кассовый ордер» и квитанции строгой отчетности (0504510), КО-2 «Расходный кассовый ордер», КО-3 «Журнал регистрации приходных и расходных кассовых документов», форма 440 «Кассовая книга». В форме КО-2 поле «Сумма прописью «Получил» заполняется получателем вручную.</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2.3.3. Учет денежных средств, поступивших по разным источникам финансирования, учитываются раздельно. Журнал операций «Касса», накопительные ведомости и др. внутренняя отчетность составляется раздельно по каждому источнику финансирования. Нумерация приходных и расходных кассовых ордеров, а </w:t>
      </w:r>
      <w:proofErr w:type="gramStart"/>
      <w:r>
        <w:rPr>
          <w:sz w:val="24"/>
          <w:szCs w:val="24"/>
        </w:rPr>
        <w:t>так же</w:t>
      </w:r>
      <w:proofErr w:type="gramEnd"/>
      <w:r>
        <w:rPr>
          <w:sz w:val="24"/>
          <w:szCs w:val="24"/>
        </w:rPr>
        <w:t xml:space="preserve"> их регистрация кассовых ордеров - единая. Учет денежных средств ведется в журнале операций по счету «Касса» № </w:t>
      </w:r>
      <w:r w:rsidRPr="00E86439">
        <w:rPr>
          <w:b/>
          <w:sz w:val="24"/>
          <w:szCs w:val="24"/>
        </w:rPr>
        <w:t>1</w:t>
      </w:r>
      <w:r>
        <w:rPr>
          <w:sz w:val="24"/>
          <w:szCs w:val="24"/>
        </w:rPr>
        <w:t xml:space="preserve">(форма </w:t>
      </w:r>
      <w:proofErr w:type="gramStart"/>
      <w:r>
        <w:rPr>
          <w:sz w:val="24"/>
          <w:szCs w:val="24"/>
        </w:rPr>
        <w:t>0504071 ,</w:t>
      </w:r>
      <w:proofErr w:type="gramEnd"/>
      <w:r>
        <w:rPr>
          <w:sz w:val="24"/>
          <w:szCs w:val="24"/>
        </w:rPr>
        <w:t xml:space="preserve"> </w:t>
      </w:r>
      <w:proofErr w:type="spellStart"/>
      <w:r>
        <w:rPr>
          <w:sz w:val="24"/>
          <w:szCs w:val="24"/>
        </w:rPr>
        <w:t>Субсчет</w:t>
      </w:r>
      <w:proofErr w:type="spellEnd"/>
      <w:r>
        <w:rPr>
          <w:sz w:val="24"/>
          <w:szCs w:val="24"/>
        </w:rPr>
        <w:t xml:space="preserve"> </w:t>
      </w:r>
      <w:r>
        <w:rPr>
          <w:b/>
          <w:sz w:val="24"/>
          <w:szCs w:val="24"/>
        </w:rPr>
        <w:t>201.34</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2.3.4. Выдача из кассы денежных средств из бюджета на нужды других источников недопустима.</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2.3.5. Оформление кассовой книги производится в день проведения операций по кассе.</w:t>
      </w:r>
    </w:p>
    <w:p w:rsidR="00997B2C" w:rsidRDefault="00997B2C" w:rsidP="00997B2C">
      <w:pPr>
        <w:pStyle w:val="a6"/>
        <w:rPr>
          <w:sz w:val="24"/>
          <w:szCs w:val="24"/>
        </w:rPr>
      </w:pPr>
    </w:p>
    <w:p w:rsidR="00997B2C" w:rsidRDefault="00997B2C" w:rsidP="00997B2C">
      <w:pPr>
        <w:pStyle w:val="a6"/>
        <w:rPr>
          <w:sz w:val="24"/>
          <w:szCs w:val="24"/>
        </w:rPr>
      </w:pPr>
      <w:r w:rsidRPr="00AA4F7A">
        <w:rPr>
          <w:b/>
          <w:sz w:val="24"/>
          <w:szCs w:val="24"/>
        </w:rPr>
        <w:t>Основание</w:t>
      </w:r>
      <w:r>
        <w:rPr>
          <w:sz w:val="24"/>
          <w:szCs w:val="24"/>
        </w:rPr>
        <w:t xml:space="preserve">: Постановление Правительства РФ от 30 июля 1993г.№ 745 (с редакциями и изменениями); документы Минфина России об установлении формы бланков строгой отчетности, п.93,94,95 Инструкции по учету утвержденной приказом Минфина России от </w:t>
      </w:r>
      <w:r w:rsidRPr="002147D0">
        <w:rPr>
          <w:sz w:val="24"/>
          <w:szCs w:val="24"/>
        </w:rPr>
        <w:t>1</w:t>
      </w:r>
      <w:r>
        <w:rPr>
          <w:sz w:val="24"/>
          <w:szCs w:val="24"/>
        </w:rPr>
        <w:t xml:space="preserve"> декабря 20</w:t>
      </w:r>
      <w:r w:rsidRPr="002147D0">
        <w:rPr>
          <w:sz w:val="24"/>
          <w:szCs w:val="24"/>
        </w:rPr>
        <w:t>10</w:t>
      </w:r>
      <w:r>
        <w:rPr>
          <w:sz w:val="24"/>
          <w:szCs w:val="24"/>
        </w:rPr>
        <w:t>. № 157н и 174н</w:t>
      </w:r>
    </w:p>
    <w:p w:rsidR="00997B2C" w:rsidRDefault="00997B2C" w:rsidP="00997B2C">
      <w:pPr>
        <w:pStyle w:val="a6"/>
        <w:rPr>
          <w:sz w:val="24"/>
          <w:szCs w:val="24"/>
        </w:rPr>
      </w:pPr>
      <w:r>
        <w:rPr>
          <w:sz w:val="24"/>
          <w:szCs w:val="24"/>
        </w:rPr>
        <w:t> </w:t>
      </w:r>
    </w:p>
    <w:p w:rsidR="00997B2C" w:rsidRDefault="00997B2C" w:rsidP="00997B2C">
      <w:pPr>
        <w:pStyle w:val="a6"/>
        <w:ind w:left="720"/>
        <w:rPr>
          <w:sz w:val="24"/>
          <w:szCs w:val="24"/>
        </w:rPr>
      </w:pPr>
    </w:p>
    <w:p w:rsidR="00997B2C" w:rsidRDefault="00997B2C" w:rsidP="00997B2C">
      <w:pPr>
        <w:pStyle w:val="a6"/>
        <w:ind w:firstLine="708"/>
        <w:rPr>
          <w:sz w:val="24"/>
          <w:szCs w:val="24"/>
        </w:rPr>
      </w:pPr>
      <w:r w:rsidRPr="00CD4A9F">
        <w:rPr>
          <w:b/>
          <w:sz w:val="24"/>
          <w:szCs w:val="24"/>
        </w:rPr>
        <w:t>2.4.</w:t>
      </w:r>
      <w:r>
        <w:rPr>
          <w:b/>
          <w:bCs/>
          <w:sz w:val="24"/>
          <w:szCs w:val="24"/>
        </w:rPr>
        <w:t>Командировки и учет расчетов с подотчетными лицами</w:t>
      </w:r>
    </w:p>
    <w:p w:rsidR="00997B2C" w:rsidRDefault="00997B2C" w:rsidP="00997B2C">
      <w:pPr>
        <w:pStyle w:val="a6"/>
        <w:rPr>
          <w:sz w:val="24"/>
          <w:szCs w:val="24"/>
        </w:rPr>
      </w:pPr>
    </w:p>
    <w:p w:rsidR="00997B2C" w:rsidRPr="00252BE2" w:rsidRDefault="00997B2C" w:rsidP="00997B2C">
      <w:pPr>
        <w:pStyle w:val="a6"/>
        <w:rPr>
          <w:b/>
          <w:sz w:val="24"/>
          <w:szCs w:val="24"/>
        </w:rPr>
      </w:pPr>
      <w:r>
        <w:rPr>
          <w:sz w:val="24"/>
          <w:szCs w:val="24"/>
        </w:rPr>
        <w:t xml:space="preserve">2.4.1. Учет расчетов с подотчетными лицами ведется согласно постановления Правительства РФ от 13.10.2008 г. № 749, постановления Правительства РФ от 02.10.2002 </w:t>
      </w:r>
      <w:r>
        <w:rPr>
          <w:sz w:val="24"/>
          <w:szCs w:val="24"/>
        </w:rPr>
        <w:t>№</w:t>
      </w:r>
      <w:r>
        <w:rPr>
          <w:sz w:val="24"/>
          <w:szCs w:val="24"/>
        </w:rPr>
        <w:t xml:space="preserve"> 729 « О размерах возмещения расходов, связанных со служебными командировками на территории РФ, работниками организаций, финансируемых за счет федерального бюджета», по заграничным командировкам – согласно приказа Минфина РФ от 26.12.2005 г.</w:t>
      </w:r>
      <w:r>
        <w:rPr>
          <w:sz w:val="24"/>
          <w:szCs w:val="24"/>
        </w:rPr>
        <w:t xml:space="preserve"> №</w:t>
      </w:r>
      <w:r>
        <w:rPr>
          <w:sz w:val="24"/>
          <w:szCs w:val="24"/>
        </w:rPr>
        <w:t xml:space="preserve"> 812 «О размере и порядке выплаты суточных при служебных командировках на территории иностранных  государств» и с</w:t>
      </w:r>
      <w:r w:rsidRPr="0013008D">
        <w:rPr>
          <w:sz w:val="24"/>
          <w:szCs w:val="24"/>
        </w:rPr>
        <w:t xml:space="preserve">огласно </w:t>
      </w:r>
      <w:r w:rsidRPr="00252BE2">
        <w:rPr>
          <w:b/>
          <w:sz w:val="24"/>
          <w:szCs w:val="24"/>
        </w:rPr>
        <w:t>Положения о служебных командировках работников ИГХ СО РАН</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2.4.2. Выдача наличных денежных средств в подотчет производится на хозяйственно-операционные расходы, служебные командировки, экспедиционные расходы. Средства выдаются </w:t>
      </w:r>
      <w:proofErr w:type="gramStart"/>
      <w:r>
        <w:rPr>
          <w:sz w:val="24"/>
          <w:szCs w:val="24"/>
        </w:rPr>
        <w:t>на срок</w:t>
      </w:r>
      <w:proofErr w:type="gramEnd"/>
      <w:r>
        <w:rPr>
          <w:sz w:val="24"/>
          <w:szCs w:val="24"/>
        </w:rPr>
        <w:t xml:space="preserve"> установленный приказом руководителя. Суммы </w:t>
      </w:r>
      <w:proofErr w:type="gramStart"/>
      <w:r>
        <w:rPr>
          <w:sz w:val="24"/>
          <w:szCs w:val="24"/>
        </w:rPr>
        <w:t>на хозяйственно-операционный расходы</w:t>
      </w:r>
      <w:proofErr w:type="gramEnd"/>
      <w:r>
        <w:rPr>
          <w:sz w:val="24"/>
          <w:szCs w:val="24"/>
        </w:rPr>
        <w:t xml:space="preserve"> выдаются на срок до 30 дней. После окончания срока неизрасходованный остаток средств </w:t>
      </w:r>
      <w:proofErr w:type="gramStart"/>
      <w:r>
        <w:rPr>
          <w:sz w:val="24"/>
          <w:szCs w:val="24"/>
        </w:rPr>
        <w:t>должен  быть</w:t>
      </w:r>
      <w:proofErr w:type="gramEnd"/>
      <w:r>
        <w:rPr>
          <w:sz w:val="24"/>
          <w:szCs w:val="24"/>
        </w:rPr>
        <w:t xml:space="preserve"> сдан в кассу. Предельный размер суммы устанавливается приказом на соответствующий год.</w:t>
      </w:r>
    </w:p>
    <w:p w:rsidR="00997B2C" w:rsidRPr="00271946" w:rsidRDefault="00997B2C" w:rsidP="00997B2C">
      <w:pPr>
        <w:pStyle w:val="a6"/>
        <w:rPr>
          <w:b/>
          <w:sz w:val="24"/>
          <w:szCs w:val="24"/>
        </w:rPr>
      </w:pPr>
      <w:r w:rsidRPr="00271946">
        <w:rPr>
          <w:b/>
          <w:sz w:val="24"/>
          <w:szCs w:val="24"/>
        </w:rPr>
        <w:t>Выдача в подотчет сумм при наличии задолженности по предыдущему авансовому отчету не допускается.</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2.4.3. Сотрудники института оформляют заявление на право получения денежных средств в подотчет на хозяйственные цели за подписью руководителя, на получение в подотчет командировочных и экспедиционных расходов оформляется приказ по институту.</w:t>
      </w:r>
    </w:p>
    <w:p w:rsidR="00997B2C" w:rsidRDefault="00997B2C" w:rsidP="00997B2C">
      <w:pPr>
        <w:pStyle w:val="a6"/>
        <w:rPr>
          <w:sz w:val="24"/>
          <w:szCs w:val="24"/>
        </w:rPr>
      </w:pPr>
      <w:r>
        <w:rPr>
          <w:sz w:val="24"/>
          <w:szCs w:val="24"/>
        </w:rPr>
        <w:t>Согласно Письма Минфина РФ № 02-03-10/37209 и Федерального казначейства № 42-7-4-05/5,2-554 от 10.09.2013г возможно перечисление денежных средств на банковские карты сотрудников в рамках «зарплатных проектов».</w:t>
      </w:r>
    </w:p>
    <w:p w:rsidR="00997B2C" w:rsidRDefault="00997B2C" w:rsidP="00997B2C">
      <w:pPr>
        <w:pStyle w:val="a6"/>
        <w:rPr>
          <w:sz w:val="24"/>
          <w:szCs w:val="24"/>
        </w:rPr>
      </w:pPr>
    </w:p>
    <w:p w:rsidR="00997B2C" w:rsidRDefault="00997B2C" w:rsidP="00997B2C">
      <w:pPr>
        <w:pStyle w:val="a6"/>
        <w:rPr>
          <w:sz w:val="24"/>
          <w:szCs w:val="24"/>
        </w:rPr>
      </w:pPr>
      <w:r>
        <w:rPr>
          <w:sz w:val="24"/>
          <w:szCs w:val="24"/>
        </w:rPr>
        <w:lastRenderedPageBreak/>
        <w:t>2.4.4. После истечения срока, на который выдавались денежные средства, подотчетное лицо обязано в течение трех рабочих дней отчитаться за произведенные расходы, предоставить в бухгалтерию института авансовый отчет с подтверждающими его расходы документами надлежащим образом оформленные. К авансовому отчету по командировке прикладывается командировочное удостоверение, документы по найму жилого помещения, документы на проезд (включая страховые взносы, услуги по оформлению проездных документов, документы по предоставлению пастельных принадлежностей). При приобретении билета по безналичному расчету к авансовому отчету прилагается маршрутная квитанция и посадочный талон.</w:t>
      </w:r>
    </w:p>
    <w:p w:rsidR="00997B2C" w:rsidRDefault="00997B2C" w:rsidP="00997B2C">
      <w:pPr>
        <w:pStyle w:val="a6"/>
        <w:rPr>
          <w:sz w:val="24"/>
          <w:szCs w:val="24"/>
        </w:rPr>
      </w:pPr>
      <w:r>
        <w:rPr>
          <w:sz w:val="24"/>
          <w:szCs w:val="24"/>
        </w:rPr>
        <w:t>К авансовому отчету по хозяйственно-операционным расходам прикладывается товарный чек, контрольно-кассовый чек, при оплате ремонта также акт выполненных работ. Товарный чек должен содержать наименование организации, сумма приобретенных товаров прописью, перечень приобретенных материальных ценностей, подпись кассира и печать.</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2.4.5. </w:t>
      </w:r>
      <w:proofErr w:type="gramStart"/>
      <w:r>
        <w:rPr>
          <w:sz w:val="24"/>
          <w:szCs w:val="24"/>
        </w:rPr>
        <w:t>Сотрудник бухгалтерии</w:t>
      </w:r>
      <w:proofErr w:type="gramEnd"/>
      <w:r>
        <w:rPr>
          <w:sz w:val="24"/>
          <w:szCs w:val="24"/>
        </w:rPr>
        <w:t xml:space="preserve"> отвечающий за расчеты с подотчетными лицами должен принять авансовый отчет и в течении пяти рабочих дней проверить правильность заполнения, наличие подтверждающих документов должным образом оформленные, целевое их использование выданных средств и отразить авансовый отчет в учете. После проверки выдать отрывной корешок авансового отчета подотчетному лицу.</w:t>
      </w:r>
    </w:p>
    <w:p w:rsidR="00997B2C" w:rsidRDefault="00997B2C" w:rsidP="00997B2C">
      <w:pPr>
        <w:pStyle w:val="a6"/>
        <w:rPr>
          <w:sz w:val="24"/>
          <w:szCs w:val="24"/>
        </w:rPr>
      </w:pPr>
      <w:r>
        <w:rPr>
          <w:sz w:val="24"/>
          <w:szCs w:val="24"/>
        </w:rPr>
        <w:t>2.4.6. Сотрудник</w:t>
      </w:r>
      <w:r>
        <w:rPr>
          <w:sz w:val="24"/>
        </w:rPr>
        <w:t xml:space="preserve"> ИГХ СО РАН</w:t>
      </w:r>
      <w:r>
        <w:rPr>
          <w:sz w:val="24"/>
          <w:szCs w:val="24"/>
        </w:rPr>
        <w:t xml:space="preserve">, </w:t>
      </w:r>
      <w:r w:rsidRPr="00A618FB">
        <w:rPr>
          <w:sz w:val="24"/>
          <w:szCs w:val="24"/>
        </w:rPr>
        <w:t>получивший денежные средства в подотчет, обязан отчитаться по ним в 3-дневный срок</w:t>
      </w:r>
      <w:r>
        <w:rPr>
          <w:sz w:val="24"/>
          <w:szCs w:val="24"/>
        </w:rPr>
        <w:t xml:space="preserve"> после возвращения из командировки. В случае, если сотрудник не отчитался за полученные в подотчет суммы в течение установленного срока, сумма задолженности удерживается из начисленной этому сотруднику заработной платы. Сумма удержания за один месяц в соответствии со ст.137, ст. 138 Трудового Кодекса РФ не может превышать 50% от суммы, </w:t>
      </w:r>
      <w:proofErr w:type="gramStart"/>
      <w:r>
        <w:rPr>
          <w:sz w:val="24"/>
          <w:szCs w:val="24"/>
        </w:rPr>
        <w:t>исчисленной  к</w:t>
      </w:r>
      <w:proofErr w:type="gramEnd"/>
      <w:r>
        <w:rPr>
          <w:sz w:val="24"/>
          <w:szCs w:val="24"/>
        </w:rPr>
        <w:t xml:space="preserve"> выдаче сотруднику в этом месяце.</w:t>
      </w:r>
    </w:p>
    <w:p w:rsidR="00997B2C" w:rsidRDefault="00997B2C" w:rsidP="00997B2C">
      <w:pPr>
        <w:pStyle w:val="a6"/>
        <w:rPr>
          <w:sz w:val="24"/>
          <w:szCs w:val="24"/>
        </w:rPr>
      </w:pPr>
    </w:p>
    <w:p w:rsidR="00997B2C" w:rsidRPr="003737EA" w:rsidRDefault="00997B2C" w:rsidP="00997B2C">
      <w:pPr>
        <w:pStyle w:val="a6"/>
        <w:rPr>
          <w:b/>
          <w:sz w:val="24"/>
          <w:szCs w:val="24"/>
        </w:rPr>
      </w:pPr>
      <w:r>
        <w:rPr>
          <w:sz w:val="24"/>
          <w:szCs w:val="24"/>
        </w:rPr>
        <w:t>2.4.7.</w:t>
      </w:r>
      <w:r>
        <w:rPr>
          <w:sz w:val="24"/>
        </w:rPr>
        <w:t xml:space="preserve"> ИГХ СО РАН </w:t>
      </w:r>
      <w:r>
        <w:rPr>
          <w:sz w:val="24"/>
          <w:szCs w:val="24"/>
        </w:rPr>
        <w:t xml:space="preserve">возмещает </w:t>
      </w:r>
      <w:r>
        <w:rPr>
          <w:sz w:val="24"/>
          <w:szCs w:val="24"/>
        </w:rPr>
        <w:t xml:space="preserve">расходы по командировкам в объеме, установленном текущим законодательством и Положением </w:t>
      </w:r>
      <w:r w:rsidRPr="003737EA">
        <w:rPr>
          <w:b/>
          <w:sz w:val="24"/>
          <w:szCs w:val="24"/>
        </w:rPr>
        <w:t>«О служебных командировках работников ИГХ СО РАН»</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2.4.8. Нумерация документов (авансовых отчетов) осуществляется сквозная по всем источникам финансирования. В бланке авансового отчета указывается наименование источника финансирования, по средствам которого отчитывается подотчетное лицо. Движение подотчетных сумм отражается в журнале операций расчетов с подотчетными лицами № </w:t>
      </w:r>
      <w:r w:rsidRPr="00E86439">
        <w:rPr>
          <w:b/>
          <w:sz w:val="24"/>
          <w:szCs w:val="24"/>
        </w:rPr>
        <w:t xml:space="preserve">3 </w:t>
      </w:r>
      <w:r>
        <w:rPr>
          <w:sz w:val="24"/>
          <w:szCs w:val="24"/>
        </w:rPr>
        <w:t xml:space="preserve">счете </w:t>
      </w:r>
      <w:proofErr w:type="gramStart"/>
      <w:r w:rsidRPr="001C5E30">
        <w:rPr>
          <w:b/>
          <w:sz w:val="24"/>
          <w:szCs w:val="24"/>
        </w:rPr>
        <w:t>208</w:t>
      </w:r>
      <w:r>
        <w:rPr>
          <w:sz w:val="24"/>
          <w:szCs w:val="24"/>
        </w:rPr>
        <w:t>.(</w:t>
      </w:r>
      <w:proofErr w:type="gramEnd"/>
      <w:r>
        <w:rPr>
          <w:sz w:val="24"/>
          <w:szCs w:val="24"/>
        </w:rPr>
        <w:t>Форма 0504071)</w:t>
      </w:r>
    </w:p>
    <w:p w:rsidR="00997B2C" w:rsidRDefault="00997B2C" w:rsidP="00997B2C">
      <w:pPr>
        <w:pStyle w:val="Default"/>
        <w:rPr>
          <w:rFonts w:ascii="Times New Roman" w:hAnsi="Times New Roman" w:cs="Times New Roman"/>
        </w:rPr>
      </w:pPr>
    </w:p>
    <w:p w:rsidR="00997B2C" w:rsidRPr="0040779D" w:rsidRDefault="00997B2C" w:rsidP="00997B2C">
      <w:pPr>
        <w:pStyle w:val="Default"/>
        <w:rPr>
          <w:rFonts w:ascii="Times New Roman" w:hAnsi="Times New Roman" w:cs="Times New Roman"/>
        </w:rPr>
      </w:pPr>
      <w:r w:rsidRPr="0040779D">
        <w:rPr>
          <w:rFonts w:ascii="Times New Roman" w:hAnsi="Times New Roman" w:cs="Times New Roman"/>
        </w:rPr>
        <w:t xml:space="preserve">2.4.9. Предельные сроки отчета по выданным доверенностям на получение материальных ценностей устанавливаются следующие: – в течение 10 календарных дней с момента получения; – в течение трех рабочих дней с момента получения материальных ценностей. </w:t>
      </w:r>
    </w:p>
    <w:p w:rsidR="00997B2C" w:rsidRPr="0040779D" w:rsidRDefault="00997B2C" w:rsidP="00997B2C">
      <w:pPr>
        <w:pStyle w:val="a6"/>
        <w:jc w:val="left"/>
        <w:rPr>
          <w:sz w:val="24"/>
          <w:szCs w:val="24"/>
        </w:rPr>
      </w:pPr>
      <w:r w:rsidRPr="0040779D">
        <w:rPr>
          <w:sz w:val="24"/>
          <w:szCs w:val="24"/>
        </w:rPr>
        <w:t>Доверенности выдаются штатным сотрудникам, с которыми заключен договор о полной материальной ответственности.</w:t>
      </w:r>
    </w:p>
    <w:p w:rsidR="00997B2C" w:rsidRPr="0040779D" w:rsidRDefault="00997B2C" w:rsidP="00997B2C">
      <w:pPr>
        <w:pStyle w:val="a6"/>
        <w:jc w:val="left"/>
        <w:rPr>
          <w:sz w:val="24"/>
          <w:szCs w:val="24"/>
        </w:rPr>
      </w:pPr>
    </w:p>
    <w:p w:rsidR="00997B2C" w:rsidRDefault="00997B2C" w:rsidP="00997B2C">
      <w:pPr>
        <w:pStyle w:val="a6"/>
        <w:ind w:firstLine="708"/>
        <w:rPr>
          <w:b/>
          <w:bCs/>
          <w:sz w:val="24"/>
          <w:szCs w:val="24"/>
        </w:rPr>
      </w:pPr>
      <w:r w:rsidRPr="00CD4A9F">
        <w:rPr>
          <w:b/>
          <w:sz w:val="24"/>
          <w:szCs w:val="24"/>
        </w:rPr>
        <w:t>2.5</w:t>
      </w:r>
      <w:r>
        <w:rPr>
          <w:sz w:val="24"/>
          <w:szCs w:val="24"/>
        </w:rPr>
        <w:t xml:space="preserve">. </w:t>
      </w:r>
      <w:r>
        <w:rPr>
          <w:b/>
          <w:bCs/>
          <w:sz w:val="24"/>
          <w:szCs w:val="24"/>
        </w:rPr>
        <w:t>Учет расчетов с дебиторами и кредиторами</w:t>
      </w:r>
    </w:p>
    <w:p w:rsidR="00997B2C" w:rsidRDefault="00997B2C" w:rsidP="00997B2C">
      <w:pPr>
        <w:pStyle w:val="a6"/>
        <w:rPr>
          <w:sz w:val="24"/>
          <w:szCs w:val="24"/>
        </w:rPr>
      </w:pPr>
    </w:p>
    <w:p w:rsidR="00997B2C" w:rsidRPr="003F1976" w:rsidRDefault="00997B2C" w:rsidP="00997B2C">
      <w:pPr>
        <w:pStyle w:val="Default"/>
        <w:rPr>
          <w:rFonts w:ascii="Times New Roman" w:hAnsi="Times New Roman" w:cs="Times New Roman"/>
        </w:rPr>
      </w:pPr>
      <w:r w:rsidRPr="003F1976">
        <w:rPr>
          <w:rFonts w:ascii="Times New Roman" w:hAnsi="Times New Roman" w:cs="Times New Roman"/>
        </w:rPr>
        <w:t xml:space="preserve">2.5.1 Дебиторская задолженность признается нереальной для взыскания в порядке, утвержденном руководителем учреждения. </w:t>
      </w:r>
    </w:p>
    <w:p w:rsidR="00997B2C" w:rsidRPr="003F1976" w:rsidRDefault="00997B2C" w:rsidP="00997B2C">
      <w:pPr>
        <w:pStyle w:val="Default"/>
        <w:jc w:val="both"/>
        <w:rPr>
          <w:rFonts w:ascii="Times New Roman" w:hAnsi="Times New Roman" w:cs="Times New Roman"/>
        </w:rPr>
      </w:pPr>
      <w:r w:rsidRPr="003F1976">
        <w:rPr>
          <w:rFonts w:ascii="Times New Roman" w:hAnsi="Times New Roman" w:cs="Times New Roman"/>
        </w:rPr>
        <w:t xml:space="preserve">Задолженность, признанная нереальной для взыскания, списывается с балансового учета и отражается на </w:t>
      </w:r>
      <w:proofErr w:type="spellStart"/>
      <w:r w:rsidRPr="003F1976">
        <w:rPr>
          <w:rFonts w:ascii="Times New Roman" w:hAnsi="Times New Roman" w:cs="Times New Roman"/>
        </w:rPr>
        <w:t>забалансовом</w:t>
      </w:r>
      <w:proofErr w:type="spellEnd"/>
      <w:r w:rsidRPr="003F1976">
        <w:rPr>
          <w:rFonts w:ascii="Times New Roman" w:hAnsi="Times New Roman" w:cs="Times New Roman"/>
        </w:rPr>
        <w:t xml:space="preserve"> счете 04 «Задолженность неплатежеспособных дебиторов». На </w:t>
      </w:r>
      <w:proofErr w:type="spellStart"/>
      <w:r w:rsidRPr="003F1976">
        <w:rPr>
          <w:rFonts w:ascii="Times New Roman" w:hAnsi="Times New Roman" w:cs="Times New Roman"/>
        </w:rPr>
        <w:t>забалансовом</w:t>
      </w:r>
      <w:proofErr w:type="spellEnd"/>
      <w:r w:rsidRPr="003F1976">
        <w:rPr>
          <w:rFonts w:ascii="Times New Roman" w:hAnsi="Times New Roman" w:cs="Times New Roman"/>
        </w:rPr>
        <w:t xml:space="preserve"> указанная задолженность учитывается: </w:t>
      </w:r>
    </w:p>
    <w:p w:rsidR="00997B2C" w:rsidRPr="003F1976" w:rsidRDefault="00997B2C" w:rsidP="00997B2C">
      <w:pPr>
        <w:pStyle w:val="Default"/>
        <w:numPr>
          <w:ilvl w:val="0"/>
          <w:numId w:val="11"/>
        </w:numPr>
        <w:spacing w:after="27"/>
        <w:jc w:val="both"/>
        <w:rPr>
          <w:rFonts w:ascii="Times New Roman" w:hAnsi="Times New Roman" w:cs="Times New Roman"/>
        </w:rPr>
      </w:pPr>
      <w:r w:rsidRPr="003F1976">
        <w:rPr>
          <w:rFonts w:ascii="Times New Roman" w:hAnsi="Times New Roman" w:cs="Times New Roman"/>
        </w:rPr>
        <w:t xml:space="preserve">в течение срока возможного возобновления процедуры взыскания согласно законодательству РФ (в т. ч. изменения имущественного положения должника); </w:t>
      </w:r>
    </w:p>
    <w:p w:rsidR="00997B2C" w:rsidRPr="003F1976" w:rsidRDefault="00997B2C" w:rsidP="00997B2C">
      <w:pPr>
        <w:pStyle w:val="Default"/>
        <w:numPr>
          <w:ilvl w:val="0"/>
          <w:numId w:val="11"/>
        </w:numPr>
        <w:rPr>
          <w:rFonts w:ascii="Times New Roman" w:hAnsi="Times New Roman" w:cs="Times New Roman"/>
        </w:rPr>
      </w:pPr>
      <w:r w:rsidRPr="003F1976">
        <w:rPr>
          <w:rFonts w:ascii="Times New Roman" w:hAnsi="Times New Roman" w:cs="Times New Roman"/>
        </w:rPr>
        <w:lastRenderedPageBreak/>
        <w:t xml:space="preserve">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997B2C" w:rsidRPr="003F1976" w:rsidRDefault="00997B2C" w:rsidP="00997B2C">
      <w:pPr>
        <w:pStyle w:val="Default"/>
        <w:rPr>
          <w:rFonts w:ascii="Times New Roman" w:hAnsi="Times New Roman" w:cs="Times New Roman"/>
        </w:rPr>
      </w:pPr>
      <w:r w:rsidRPr="003F1976">
        <w:rPr>
          <w:rFonts w:ascii="Times New Roman" w:hAnsi="Times New Roman" w:cs="Times New Roman"/>
        </w:rPr>
        <w:t xml:space="preserve">Дебиторская задолженность списывается отдельно по каждому обязательству (дебитору). </w:t>
      </w:r>
    </w:p>
    <w:p w:rsidR="00997B2C" w:rsidRPr="003F1976" w:rsidRDefault="00997B2C" w:rsidP="00997B2C">
      <w:pPr>
        <w:pStyle w:val="a6"/>
        <w:rPr>
          <w:sz w:val="24"/>
          <w:szCs w:val="24"/>
        </w:rPr>
      </w:pPr>
      <w:r w:rsidRPr="003F1976">
        <w:rPr>
          <w:sz w:val="24"/>
          <w:szCs w:val="24"/>
        </w:rPr>
        <w:t>Основание: пункты 339, 340 Инструкции к Единому плану счетов № 157н</w:t>
      </w:r>
    </w:p>
    <w:p w:rsidR="00997B2C" w:rsidRDefault="00997B2C" w:rsidP="00997B2C">
      <w:pPr>
        <w:pStyle w:val="Default"/>
        <w:rPr>
          <w:rFonts w:ascii="Times New Roman" w:hAnsi="Times New Roman" w:cs="Times New Roman"/>
        </w:rPr>
      </w:pPr>
    </w:p>
    <w:p w:rsidR="00997B2C" w:rsidRPr="003F1976" w:rsidRDefault="00997B2C" w:rsidP="00997B2C">
      <w:pPr>
        <w:pStyle w:val="Default"/>
        <w:jc w:val="both"/>
        <w:rPr>
          <w:rFonts w:ascii="Times New Roman" w:hAnsi="Times New Roman" w:cs="Times New Roman"/>
        </w:rPr>
      </w:pPr>
      <w:r w:rsidRPr="003F1976">
        <w:rPr>
          <w:rFonts w:ascii="Times New Roman" w:hAnsi="Times New Roman" w:cs="Times New Roman"/>
        </w:rPr>
        <w:t xml:space="preserve">2.5.2.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997B2C" w:rsidRPr="003F1976" w:rsidRDefault="00997B2C" w:rsidP="00997B2C">
      <w:pPr>
        <w:pStyle w:val="Default"/>
        <w:jc w:val="both"/>
        <w:rPr>
          <w:rFonts w:ascii="Times New Roman" w:hAnsi="Times New Roman" w:cs="Times New Roman"/>
        </w:rPr>
      </w:pPr>
      <w:r w:rsidRPr="003F1976">
        <w:rPr>
          <w:rFonts w:ascii="Times New Roman" w:hAnsi="Times New Roman" w:cs="Times New Roman"/>
        </w:rPr>
        <w:t xml:space="preserve">Одновременно списанная с балансового учета кредиторская задолженность отражается на </w:t>
      </w:r>
      <w:proofErr w:type="spellStart"/>
      <w:r w:rsidRPr="003F1976">
        <w:rPr>
          <w:rFonts w:ascii="Times New Roman" w:hAnsi="Times New Roman" w:cs="Times New Roman"/>
        </w:rPr>
        <w:t>забалансовом</w:t>
      </w:r>
      <w:proofErr w:type="spellEnd"/>
      <w:r w:rsidRPr="003F1976">
        <w:rPr>
          <w:rFonts w:ascii="Times New Roman" w:hAnsi="Times New Roman" w:cs="Times New Roman"/>
        </w:rPr>
        <w:t xml:space="preserve"> счете 20 «Задолженность, не востребованная кредиторами». </w:t>
      </w:r>
    </w:p>
    <w:p w:rsidR="00997B2C" w:rsidRPr="003F1976" w:rsidRDefault="00997B2C" w:rsidP="00997B2C">
      <w:pPr>
        <w:pStyle w:val="Default"/>
        <w:jc w:val="both"/>
        <w:rPr>
          <w:rFonts w:ascii="Times New Roman" w:hAnsi="Times New Roman" w:cs="Times New Roman"/>
        </w:rPr>
      </w:pPr>
      <w:r w:rsidRPr="003F1976">
        <w:rPr>
          <w:rFonts w:ascii="Times New Roman" w:hAnsi="Times New Roman" w:cs="Times New Roman"/>
        </w:rPr>
        <w:t xml:space="preserve">Списание задолженности с </w:t>
      </w:r>
      <w:proofErr w:type="spellStart"/>
      <w:r w:rsidRPr="003F1976">
        <w:rPr>
          <w:rFonts w:ascii="Times New Roman" w:hAnsi="Times New Roman" w:cs="Times New Roman"/>
        </w:rPr>
        <w:t>забалансового</w:t>
      </w:r>
      <w:proofErr w:type="spellEnd"/>
      <w:r w:rsidRPr="003F1976">
        <w:rPr>
          <w:rFonts w:ascii="Times New Roman" w:hAnsi="Times New Roman" w:cs="Times New Roman"/>
        </w:rPr>
        <w:t xml:space="preserve"> учета осуществляется по итогам инвентаризации задолженности на основании решения инвентаризационной комиссии учреждения (приложение 2): – по истечении пяти лет отражения задолженности на </w:t>
      </w:r>
      <w:proofErr w:type="spellStart"/>
      <w:r w:rsidRPr="003F1976">
        <w:rPr>
          <w:rFonts w:ascii="Times New Roman" w:hAnsi="Times New Roman" w:cs="Times New Roman"/>
        </w:rPr>
        <w:t>забалансовом</w:t>
      </w:r>
      <w:proofErr w:type="spellEnd"/>
      <w:r w:rsidRPr="003F1976">
        <w:rPr>
          <w:rFonts w:ascii="Times New Roman" w:hAnsi="Times New Roman" w:cs="Times New Roman"/>
        </w:rPr>
        <w:t xml:space="preserve"> учете; – по завершении срока возможного возобновления процедуры взыскания задолженности согласно действующему законодательству; – при наличии документов, подтверждающих прекращение обязательства в связи со смертью (ликвидацией) контрагента. </w:t>
      </w:r>
    </w:p>
    <w:p w:rsidR="00997B2C" w:rsidRPr="003F1976" w:rsidRDefault="00997B2C" w:rsidP="00997B2C">
      <w:pPr>
        <w:pStyle w:val="Default"/>
        <w:jc w:val="both"/>
        <w:rPr>
          <w:rFonts w:ascii="Times New Roman" w:hAnsi="Times New Roman" w:cs="Times New Roman"/>
        </w:rPr>
      </w:pPr>
      <w:r w:rsidRPr="003F1976">
        <w:rPr>
          <w:rFonts w:ascii="Times New Roman" w:hAnsi="Times New Roman" w:cs="Times New Roman"/>
        </w:rPr>
        <w:t xml:space="preserve">Кредиторская задолженность списывается отдельно по каждому обязательству (кредитору). </w:t>
      </w:r>
    </w:p>
    <w:p w:rsidR="00997B2C" w:rsidRPr="003F1976" w:rsidRDefault="00997B2C" w:rsidP="00997B2C">
      <w:pPr>
        <w:pStyle w:val="a6"/>
        <w:rPr>
          <w:sz w:val="24"/>
          <w:szCs w:val="24"/>
        </w:rPr>
      </w:pPr>
      <w:r w:rsidRPr="003F1976">
        <w:rPr>
          <w:sz w:val="24"/>
          <w:szCs w:val="24"/>
        </w:rPr>
        <w:t>Основание: пункты 371, 372 Инструкции к Единому плану счетов № 157н.</w:t>
      </w:r>
    </w:p>
    <w:p w:rsidR="00997B2C" w:rsidRDefault="00997B2C" w:rsidP="00997B2C">
      <w:pPr>
        <w:pStyle w:val="a6"/>
        <w:rPr>
          <w:sz w:val="24"/>
          <w:szCs w:val="24"/>
        </w:rPr>
      </w:pPr>
      <w:r w:rsidRPr="003F1976">
        <w:rPr>
          <w:sz w:val="24"/>
          <w:szCs w:val="24"/>
        </w:rPr>
        <w:t>2.5.3.</w:t>
      </w:r>
      <w:r>
        <w:rPr>
          <w:sz w:val="24"/>
          <w:szCs w:val="24"/>
        </w:rPr>
        <w:t xml:space="preserve">Учет расчетов с поставщиками и подрядчиками, а также с покупателями и заказчиками производится в журнале операций расчетов с поставщиками и подрядчиками № </w:t>
      </w:r>
      <w:r w:rsidRPr="00E86439">
        <w:rPr>
          <w:b/>
          <w:sz w:val="24"/>
          <w:szCs w:val="24"/>
        </w:rPr>
        <w:t>4</w:t>
      </w:r>
      <w:r>
        <w:rPr>
          <w:sz w:val="24"/>
          <w:szCs w:val="24"/>
        </w:rPr>
        <w:t xml:space="preserve"> на </w:t>
      </w:r>
      <w:proofErr w:type="spellStart"/>
      <w:r>
        <w:rPr>
          <w:sz w:val="24"/>
          <w:szCs w:val="24"/>
        </w:rPr>
        <w:t>субсчете</w:t>
      </w:r>
      <w:proofErr w:type="spellEnd"/>
      <w:r>
        <w:rPr>
          <w:sz w:val="24"/>
          <w:szCs w:val="24"/>
        </w:rPr>
        <w:t xml:space="preserve"> </w:t>
      </w:r>
      <w:r w:rsidRPr="00950B1F">
        <w:rPr>
          <w:b/>
          <w:sz w:val="24"/>
          <w:szCs w:val="24"/>
        </w:rPr>
        <w:t>206</w:t>
      </w:r>
      <w:r>
        <w:rPr>
          <w:sz w:val="24"/>
          <w:szCs w:val="24"/>
        </w:rPr>
        <w:t xml:space="preserve"> “Расчеты по выданным авансам”, </w:t>
      </w:r>
      <w:proofErr w:type="spellStart"/>
      <w:r>
        <w:rPr>
          <w:sz w:val="24"/>
          <w:szCs w:val="24"/>
        </w:rPr>
        <w:t>субсчет</w:t>
      </w:r>
      <w:proofErr w:type="spellEnd"/>
      <w:r>
        <w:rPr>
          <w:sz w:val="24"/>
          <w:szCs w:val="24"/>
        </w:rPr>
        <w:t xml:space="preserve"> </w:t>
      </w:r>
      <w:r w:rsidRPr="00950B1F">
        <w:rPr>
          <w:b/>
          <w:sz w:val="24"/>
          <w:szCs w:val="24"/>
        </w:rPr>
        <w:t>302</w:t>
      </w:r>
      <w:r>
        <w:rPr>
          <w:sz w:val="24"/>
          <w:szCs w:val="24"/>
        </w:rPr>
        <w:t xml:space="preserve"> «Расчеты с поставщиками и подрядчиками». Учет расчетов ведется в разрезе счетов-фактур, счетов, накладных, актов на выполненные работы, услуги. Журнал операций по расчетам с поставщиками и подрядчиками № </w:t>
      </w:r>
      <w:r w:rsidRPr="00E86439">
        <w:rPr>
          <w:b/>
          <w:sz w:val="24"/>
          <w:szCs w:val="24"/>
        </w:rPr>
        <w:t>4</w:t>
      </w:r>
      <w:r>
        <w:rPr>
          <w:sz w:val="24"/>
          <w:szCs w:val="24"/>
        </w:rPr>
        <w:t xml:space="preserve"> формируется по каждому источнику финансирования раздельно (форма 0504071) </w:t>
      </w:r>
    </w:p>
    <w:p w:rsidR="00997B2C" w:rsidRDefault="00997B2C" w:rsidP="00997B2C">
      <w:pPr>
        <w:pStyle w:val="a6"/>
        <w:rPr>
          <w:sz w:val="24"/>
          <w:szCs w:val="24"/>
        </w:rPr>
      </w:pPr>
      <w:r>
        <w:rPr>
          <w:sz w:val="24"/>
          <w:szCs w:val="24"/>
        </w:rPr>
        <w:t xml:space="preserve">Инвентаризация расчетов с организациями и учреждениями проводится один раз в квартал на первое число следующего квартала. </w:t>
      </w:r>
    </w:p>
    <w:p w:rsidR="00997B2C" w:rsidRDefault="00997B2C" w:rsidP="00997B2C">
      <w:pPr>
        <w:pStyle w:val="a6"/>
        <w:rPr>
          <w:sz w:val="24"/>
          <w:szCs w:val="24"/>
        </w:rPr>
      </w:pPr>
    </w:p>
    <w:p w:rsidR="00997B2C" w:rsidRPr="00E003C0" w:rsidRDefault="00997B2C" w:rsidP="00997B2C">
      <w:pPr>
        <w:pStyle w:val="a6"/>
        <w:rPr>
          <w:sz w:val="24"/>
          <w:szCs w:val="24"/>
        </w:rPr>
      </w:pPr>
      <w:r w:rsidRPr="00E003C0">
        <w:rPr>
          <w:sz w:val="24"/>
          <w:szCs w:val="24"/>
        </w:rPr>
        <w:t>2.5.4. Задолженность признается сомнительной при условии, что должник нарушил сроки исполнения обязательства, и наличии одного из следующих обстоятельств:</w:t>
      </w:r>
    </w:p>
    <w:p w:rsidR="00997B2C" w:rsidRPr="00E003C0" w:rsidRDefault="00997B2C" w:rsidP="00997B2C">
      <w:pPr>
        <w:pStyle w:val="a6"/>
        <w:rPr>
          <w:sz w:val="24"/>
          <w:szCs w:val="24"/>
        </w:rPr>
      </w:pPr>
      <w:r w:rsidRPr="00E003C0">
        <w:rPr>
          <w:sz w:val="24"/>
          <w:szCs w:val="24"/>
        </w:rPr>
        <w:t>– отсутствие обеспечения долга залогом, задатком, поручительством, банковской гарантией и т. п.;</w:t>
      </w:r>
    </w:p>
    <w:p w:rsidR="00997B2C" w:rsidRPr="00E003C0" w:rsidRDefault="00997B2C" w:rsidP="00997B2C">
      <w:pPr>
        <w:pStyle w:val="a6"/>
        <w:rPr>
          <w:sz w:val="24"/>
          <w:szCs w:val="24"/>
        </w:rPr>
      </w:pPr>
      <w:r w:rsidRPr="00E003C0">
        <w:rPr>
          <w:sz w:val="24"/>
          <w:szCs w:val="24"/>
        </w:rPr>
        <w:t>– значительные финансовые затруднения должника, ставшие известными из СМИ или других источников;</w:t>
      </w:r>
    </w:p>
    <w:p w:rsidR="00997B2C" w:rsidRPr="00E003C0" w:rsidRDefault="00997B2C" w:rsidP="00997B2C">
      <w:pPr>
        <w:pStyle w:val="a6"/>
        <w:rPr>
          <w:sz w:val="24"/>
          <w:szCs w:val="24"/>
        </w:rPr>
      </w:pPr>
      <w:r w:rsidRPr="00E003C0">
        <w:rPr>
          <w:sz w:val="24"/>
          <w:szCs w:val="24"/>
        </w:rPr>
        <w:t>– возбуждение процедуры банкротства в отношении должника.</w:t>
      </w:r>
    </w:p>
    <w:p w:rsidR="00997B2C" w:rsidRDefault="00997B2C" w:rsidP="00997B2C">
      <w:pPr>
        <w:pStyle w:val="a6"/>
        <w:rPr>
          <w:sz w:val="24"/>
          <w:szCs w:val="24"/>
        </w:rPr>
      </w:pPr>
    </w:p>
    <w:p w:rsidR="00997B2C" w:rsidRPr="00E003C0" w:rsidRDefault="00997B2C" w:rsidP="00997B2C">
      <w:pPr>
        <w:pStyle w:val="a6"/>
        <w:rPr>
          <w:sz w:val="24"/>
          <w:szCs w:val="24"/>
        </w:rPr>
      </w:pPr>
      <w:r w:rsidRPr="00E003C0">
        <w:rPr>
          <w:sz w:val="24"/>
          <w:szCs w:val="24"/>
        </w:rPr>
        <w:t>2.5.5. Не признается задолженностью обязательство:</w:t>
      </w:r>
    </w:p>
    <w:p w:rsidR="00997B2C" w:rsidRDefault="00997B2C" w:rsidP="00997B2C">
      <w:pPr>
        <w:pStyle w:val="a6"/>
        <w:rPr>
          <w:sz w:val="24"/>
          <w:szCs w:val="24"/>
        </w:rPr>
      </w:pPr>
      <w:r w:rsidRPr="00E003C0">
        <w:rPr>
          <w:sz w:val="24"/>
          <w:szCs w:val="24"/>
        </w:rPr>
        <w:t>– просрочка исполнения которых не превышает 30 дней;</w:t>
      </w:r>
    </w:p>
    <w:p w:rsidR="00997B2C" w:rsidRPr="00E003C0" w:rsidRDefault="00997B2C" w:rsidP="00997B2C">
      <w:pPr>
        <w:pStyle w:val="a6"/>
        <w:rPr>
          <w:sz w:val="24"/>
          <w:szCs w:val="24"/>
        </w:rPr>
      </w:pPr>
      <w:r w:rsidRPr="00E003C0">
        <w:rPr>
          <w:sz w:val="24"/>
          <w:szCs w:val="24"/>
        </w:rPr>
        <w:t>– по договорам оказания услуг или выполнения работ, по которым срок действия договора еще не истек.</w:t>
      </w:r>
    </w:p>
    <w:p w:rsidR="00997B2C" w:rsidRDefault="00997B2C" w:rsidP="00997B2C">
      <w:pPr>
        <w:pStyle w:val="a6"/>
        <w:rPr>
          <w:sz w:val="24"/>
          <w:szCs w:val="24"/>
        </w:rPr>
      </w:pPr>
      <w:r w:rsidRPr="00E003C0">
        <w:rPr>
          <w:sz w:val="24"/>
          <w:szCs w:val="24"/>
        </w:rPr>
        <w:t xml:space="preserve">С целью квалификации задолженности сомнительной каждый долг индивидуально оценивается на предмет наличия обстоятельств, приведенных </w:t>
      </w:r>
      <w:r>
        <w:rPr>
          <w:sz w:val="24"/>
          <w:szCs w:val="24"/>
        </w:rPr>
        <w:t>в пункте 2.5.4 учетной политики</w:t>
      </w:r>
      <w:r w:rsidRPr="00E003C0">
        <w:rPr>
          <w:sz w:val="24"/>
          <w:szCs w:val="24"/>
        </w:rPr>
        <w:t>.</w:t>
      </w:r>
    </w:p>
    <w:p w:rsidR="00997B2C" w:rsidRDefault="00997B2C" w:rsidP="00997B2C">
      <w:pPr>
        <w:pStyle w:val="a6"/>
        <w:rPr>
          <w:sz w:val="24"/>
          <w:szCs w:val="24"/>
        </w:rPr>
      </w:pPr>
    </w:p>
    <w:p w:rsidR="00997B2C" w:rsidRDefault="00997B2C" w:rsidP="00997B2C">
      <w:pPr>
        <w:pStyle w:val="a6"/>
        <w:ind w:firstLine="708"/>
        <w:rPr>
          <w:b/>
          <w:bCs/>
          <w:sz w:val="24"/>
          <w:szCs w:val="24"/>
        </w:rPr>
      </w:pPr>
      <w:r w:rsidRPr="00CD4A9F">
        <w:rPr>
          <w:b/>
          <w:sz w:val="24"/>
          <w:szCs w:val="24"/>
        </w:rPr>
        <w:t>2.6</w:t>
      </w:r>
      <w:r>
        <w:rPr>
          <w:sz w:val="24"/>
          <w:szCs w:val="24"/>
        </w:rPr>
        <w:t xml:space="preserve">. </w:t>
      </w:r>
      <w:r>
        <w:rPr>
          <w:b/>
          <w:bCs/>
          <w:sz w:val="24"/>
          <w:szCs w:val="24"/>
        </w:rPr>
        <w:t xml:space="preserve">Учет материальных запасов </w:t>
      </w:r>
    </w:p>
    <w:p w:rsidR="00997B2C" w:rsidRPr="003F1976" w:rsidRDefault="00997B2C" w:rsidP="00997B2C">
      <w:pPr>
        <w:pStyle w:val="a6"/>
        <w:rPr>
          <w:sz w:val="24"/>
          <w:szCs w:val="24"/>
        </w:rPr>
      </w:pPr>
      <w:r w:rsidRPr="003F1976">
        <w:rPr>
          <w:sz w:val="24"/>
          <w:szCs w:val="24"/>
        </w:rPr>
        <w:t>2.6.1. 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без электрического привода,</w:t>
      </w:r>
    </w:p>
    <w:p w:rsidR="00997B2C" w:rsidRDefault="00997B2C" w:rsidP="00997B2C">
      <w:pPr>
        <w:pStyle w:val="a6"/>
        <w:rPr>
          <w:sz w:val="24"/>
          <w:szCs w:val="24"/>
        </w:rPr>
      </w:pPr>
      <w:r>
        <w:rPr>
          <w:sz w:val="24"/>
          <w:szCs w:val="24"/>
        </w:rPr>
        <w:lastRenderedPageBreak/>
        <w:t xml:space="preserve">2.6.2. Учет материальных запасов ведется на </w:t>
      </w:r>
      <w:proofErr w:type="spellStart"/>
      <w:r>
        <w:rPr>
          <w:sz w:val="24"/>
          <w:szCs w:val="24"/>
        </w:rPr>
        <w:t>субсчете</w:t>
      </w:r>
      <w:proofErr w:type="spellEnd"/>
      <w:r>
        <w:rPr>
          <w:sz w:val="24"/>
          <w:szCs w:val="24"/>
        </w:rPr>
        <w:t xml:space="preserve"> </w:t>
      </w:r>
      <w:r w:rsidRPr="00E86439">
        <w:rPr>
          <w:b/>
          <w:sz w:val="24"/>
          <w:szCs w:val="24"/>
        </w:rPr>
        <w:t>105</w:t>
      </w:r>
      <w:r>
        <w:rPr>
          <w:sz w:val="24"/>
          <w:szCs w:val="24"/>
        </w:rPr>
        <w:t xml:space="preserve"> «Материальные запасы», </w:t>
      </w:r>
      <w:proofErr w:type="spellStart"/>
      <w:r>
        <w:rPr>
          <w:sz w:val="24"/>
          <w:szCs w:val="24"/>
        </w:rPr>
        <w:t>субсчет</w:t>
      </w:r>
      <w:proofErr w:type="spellEnd"/>
      <w:r>
        <w:rPr>
          <w:sz w:val="24"/>
          <w:szCs w:val="24"/>
        </w:rPr>
        <w:t xml:space="preserve"> </w:t>
      </w:r>
      <w:r w:rsidRPr="00E86439">
        <w:rPr>
          <w:b/>
          <w:sz w:val="24"/>
          <w:szCs w:val="24"/>
        </w:rPr>
        <w:t>105.</w:t>
      </w:r>
      <w:r>
        <w:rPr>
          <w:b/>
          <w:sz w:val="24"/>
          <w:szCs w:val="24"/>
        </w:rPr>
        <w:t>20</w:t>
      </w:r>
      <w:r>
        <w:rPr>
          <w:sz w:val="24"/>
          <w:szCs w:val="24"/>
        </w:rPr>
        <w:t xml:space="preserve"> «особо ценное движимое имущество» и </w:t>
      </w:r>
      <w:r w:rsidRPr="006B5980">
        <w:rPr>
          <w:b/>
          <w:sz w:val="24"/>
          <w:szCs w:val="24"/>
        </w:rPr>
        <w:t>105.30</w:t>
      </w:r>
      <w:r>
        <w:rPr>
          <w:b/>
          <w:sz w:val="24"/>
          <w:szCs w:val="24"/>
        </w:rPr>
        <w:t xml:space="preserve"> </w:t>
      </w:r>
      <w:r>
        <w:rPr>
          <w:sz w:val="24"/>
          <w:szCs w:val="24"/>
        </w:rPr>
        <w:t>«иное движимое имущество» по виду материальных запасов.</w:t>
      </w:r>
    </w:p>
    <w:p w:rsidR="00997B2C" w:rsidRDefault="00997B2C" w:rsidP="00997B2C">
      <w:pPr>
        <w:pStyle w:val="a6"/>
        <w:rPr>
          <w:sz w:val="24"/>
          <w:szCs w:val="24"/>
        </w:rPr>
      </w:pPr>
      <w:r>
        <w:rPr>
          <w:sz w:val="24"/>
          <w:szCs w:val="24"/>
        </w:rPr>
        <w:tab/>
        <w:t xml:space="preserve">Единица учета запасов является номенклатурная </w:t>
      </w:r>
      <w:r w:rsidR="0099039B">
        <w:rPr>
          <w:sz w:val="24"/>
          <w:szCs w:val="24"/>
        </w:rPr>
        <w:t>единица,</w:t>
      </w:r>
      <w:r>
        <w:rPr>
          <w:sz w:val="24"/>
          <w:szCs w:val="24"/>
        </w:rPr>
        <w:t xml:space="preserve"> а при поступлении однородных товаров от одного поставщика как партия. </w:t>
      </w:r>
    </w:p>
    <w:p w:rsidR="00997B2C" w:rsidRDefault="00997B2C" w:rsidP="00997B2C">
      <w:pPr>
        <w:pStyle w:val="a6"/>
        <w:rPr>
          <w:sz w:val="24"/>
          <w:szCs w:val="24"/>
        </w:rPr>
      </w:pPr>
      <w:r>
        <w:rPr>
          <w:sz w:val="24"/>
          <w:szCs w:val="24"/>
        </w:rPr>
        <w:t xml:space="preserve">         Материальные запасы принимаются к бухгалтерскому учету по фактической стоимости с учетом сумм налога на добавленную стоимость за исключение </w:t>
      </w:r>
      <w:proofErr w:type="gramStart"/>
      <w:r>
        <w:rPr>
          <w:sz w:val="24"/>
          <w:szCs w:val="24"/>
        </w:rPr>
        <w:t>материальных ценностей</w:t>
      </w:r>
      <w:proofErr w:type="gramEnd"/>
      <w:r>
        <w:rPr>
          <w:sz w:val="24"/>
          <w:szCs w:val="24"/>
        </w:rPr>
        <w:t xml:space="preserve"> приобретенных за счет, договоров облагаемых НДС.</w:t>
      </w:r>
    </w:p>
    <w:p w:rsidR="00997B2C" w:rsidRDefault="00997B2C" w:rsidP="00997B2C">
      <w:pPr>
        <w:pStyle w:val="a6"/>
        <w:rPr>
          <w:sz w:val="24"/>
          <w:szCs w:val="24"/>
        </w:rPr>
      </w:pPr>
      <w:r>
        <w:rPr>
          <w:sz w:val="24"/>
          <w:szCs w:val="24"/>
        </w:rPr>
        <w:t>В стоимость приобретенных материальных запасов включаются: суммы, уплачиваемые в соответствии с договорами поставщиков (продавцов); суммы, уплачиваемые организациями за информационные и консультационные услуги, связанные с приобретением материальных запасов; таможенные пошлины и иные платежи; вознаграждения, уплачиваемые посредническим организациям, через которые приобретены материальные запасы; затраты по заготовке и доставке материальных запасов до места их использования, включая расходы по страхованию.</w:t>
      </w:r>
    </w:p>
    <w:p w:rsidR="00997B2C" w:rsidRDefault="00997B2C" w:rsidP="00997B2C">
      <w:pPr>
        <w:pStyle w:val="a6"/>
        <w:rPr>
          <w:sz w:val="24"/>
          <w:szCs w:val="24"/>
        </w:rPr>
      </w:pPr>
      <w:r w:rsidRPr="00AA4F7A">
        <w:rPr>
          <w:b/>
          <w:sz w:val="24"/>
          <w:szCs w:val="24"/>
        </w:rPr>
        <w:t>Примечание</w:t>
      </w:r>
      <w:r>
        <w:rPr>
          <w:sz w:val="24"/>
          <w:szCs w:val="24"/>
        </w:rPr>
        <w:t>: Данные затраты включают затраты по заготовке и доставке материальных запасов, затраты по содержанию заготовительно-складского аппарата учреждения, затраты на услуги транспорта по доставке материальных запасов до места их использования, если они не включены в цену запасов, установленную договором.</w:t>
      </w:r>
    </w:p>
    <w:p w:rsidR="00997B2C" w:rsidRDefault="00997B2C" w:rsidP="00997B2C">
      <w:pPr>
        <w:pStyle w:val="a6"/>
        <w:rPr>
          <w:sz w:val="24"/>
          <w:szCs w:val="24"/>
        </w:rPr>
      </w:pPr>
      <w:r>
        <w:rPr>
          <w:sz w:val="24"/>
          <w:szCs w:val="24"/>
        </w:rPr>
        <w:t>2.6.2. Канцелярские принадлежности (бумага, карандаши, чернила, перья и т.п.), а также медикаменты и готовые лекарства (за исключением спирта, перевязочных средств и дорогостоящих медикаментов), приобретенные и одновременно выданные на текущие нужды, списываются на фактические расходы учреждения с отражением их общей суммы по приходу и расходу. На документах, подтверждающих приобретение и получение этих ценностей, должна быть расписка лица, получившего эти материалы.</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2.6.3. Списание ГСМ по путевым листам производится согласно нормам, установленным приказом по институту разработанных на основе распоряжения Минтранс РФ от14 марта 2008</w:t>
      </w:r>
      <w:r>
        <w:rPr>
          <w:sz w:val="24"/>
          <w:szCs w:val="24"/>
        </w:rPr>
        <w:t xml:space="preserve"> </w:t>
      </w:r>
      <w:r>
        <w:rPr>
          <w:sz w:val="24"/>
          <w:szCs w:val="24"/>
        </w:rPr>
        <w:t>г. № АМ-23-р.:</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2.6.4 Выбытие материальных запасов, имеющих нормативный срок эксплуатации, выданных в личное пользование сотрудника для выполнения ими служебных обязанностей (специальной одежды, специальной обуви) отражается по дебету счетов 401.20.272 и 109 00.272 и кредиту счета 105.00 с одновременным отражением на </w:t>
      </w:r>
      <w:proofErr w:type="spellStart"/>
      <w:r>
        <w:rPr>
          <w:sz w:val="24"/>
          <w:szCs w:val="24"/>
        </w:rPr>
        <w:t>забалансовом</w:t>
      </w:r>
      <w:proofErr w:type="spellEnd"/>
      <w:r>
        <w:rPr>
          <w:sz w:val="24"/>
          <w:szCs w:val="24"/>
        </w:rPr>
        <w:t xml:space="preserve"> счете 27 «</w:t>
      </w:r>
      <w:proofErr w:type="gramStart"/>
      <w:r>
        <w:rPr>
          <w:sz w:val="24"/>
          <w:szCs w:val="24"/>
        </w:rPr>
        <w:t>Материальные ценности</w:t>
      </w:r>
      <w:proofErr w:type="gramEnd"/>
      <w:r>
        <w:rPr>
          <w:sz w:val="24"/>
          <w:szCs w:val="24"/>
        </w:rPr>
        <w:t xml:space="preserve"> выданные в личное пользование сотрудника.</w:t>
      </w:r>
    </w:p>
    <w:p w:rsidR="00997B2C" w:rsidRDefault="00997B2C" w:rsidP="00997B2C">
      <w:pPr>
        <w:pStyle w:val="a6"/>
        <w:rPr>
          <w:sz w:val="24"/>
          <w:szCs w:val="24"/>
        </w:rPr>
      </w:pPr>
    </w:p>
    <w:p w:rsidR="00997B2C" w:rsidRDefault="00997B2C" w:rsidP="00997B2C">
      <w:pPr>
        <w:pStyle w:val="a6"/>
        <w:rPr>
          <w:sz w:val="24"/>
          <w:szCs w:val="24"/>
        </w:rPr>
      </w:pPr>
      <w:r w:rsidRPr="00C1150B">
        <w:rPr>
          <w:sz w:val="24"/>
          <w:szCs w:val="24"/>
        </w:rPr>
        <w:t>2.6.5.Порядок определения</w:t>
      </w:r>
      <w:r w:rsidRPr="002C416B">
        <w:rPr>
          <w:sz w:val="24"/>
          <w:szCs w:val="24"/>
        </w:rPr>
        <w:t xml:space="preserve"> стоимости списываемых материальных запасов</w:t>
      </w:r>
    </w:p>
    <w:p w:rsidR="00997B2C" w:rsidRDefault="00997B2C" w:rsidP="00997B2C">
      <w:pPr>
        <w:pStyle w:val="a6"/>
        <w:ind w:firstLine="708"/>
        <w:rPr>
          <w:sz w:val="24"/>
          <w:szCs w:val="24"/>
        </w:rPr>
      </w:pPr>
      <w:r>
        <w:rPr>
          <w:sz w:val="24"/>
          <w:szCs w:val="24"/>
        </w:rPr>
        <w:t>При списании материальных запасов на накладные расходы-</w:t>
      </w:r>
      <w:r w:rsidRPr="002C416B">
        <w:rPr>
          <w:sz w:val="24"/>
          <w:szCs w:val="24"/>
        </w:rPr>
        <w:t xml:space="preserve"> в разрезе групп по средней фактической стоимости.</w:t>
      </w:r>
    </w:p>
    <w:p w:rsidR="00997B2C" w:rsidRDefault="00997B2C" w:rsidP="00997B2C">
      <w:pPr>
        <w:pStyle w:val="a6"/>
        <w:rPr>
          <w:sz w:val="24"/>
          <w:szCs w:val="24"/>
        </w:rPr>
      </w:pPr>
      <w:r>
        <w:rPr>
          <w:sz w:val="24"/>
          <w:szCs w:val="24"/>
        </w:rPr>
        <w:tab/>
        <w:t>При списании материальных запасов приобретенных для выполнения работ по договорам, грантам – по фактической стоимости каждой единицы.</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2.6.6. Учет материальных запасов ведется в разрезе материально-ответственных лиц.</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2.6.7. Инвентаризация материальных запасов осуществляется 1 раз в год на первое ноября.</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2.6.8. Учет операций по расходу материальных запасов, их выбытию из эксплуатации, перемещению внутри учреждения ведется в Журнале операций по выбытию и перемещению нефинансовых активов. </w:t>
      </w:r>
      <w:r w:rsidRPr="00224943">
        <w:rPr>
          <w:b/>
          <w:sz w:val="24"/>
          <w:szCs w:val="24"/>
        </w:rPr>
        <w:t>№ 7</w:t>
      </w:r>
      <w:r>
        <w:rPr>
          <w:b/>
          <w:sz w:val="24"/>
          <w:szCs w:val="24"/>
        </w:rPr>
        <w:t xml:space="preserve"> </w:t>
      </w:r>
      <w:r>
        <w:rPr>
          <w:sz w:val="24"/>
          <w:szCs w:val="24"/>
        </w:rPr>
        <w:t>(форма 0504071)</w:t>
      </w:r>
    </w:p>
    <w:p w:rsidR="00997B2C" w:rsidRDefault="00997B2C" w:rsidP="00997B2C">
      <w:pPr>
        <w:pStyle w:val="a6"/>
        <w:rPr>
          <w:sz w:val="24"/>
          <w:szCs w:val="24"/>
        </w:rPr>
      </w:pPr>
    </w:p>
    <w:p w:rsidR="00997B2C" w:rsidRDefault="00997B2C" w:rsidP="00997B2C">
      <w:pPr>
        <w:pStyle w:val="a6"/>
        <w:rPr>
          <w:sz w:val="24"/>
          <w:szCs w:val="24"/>
        </w:rPr>
      </w:pPr>
      <w:r>
        <w:rPr>
          <w:sz w:val="24"/>
          <w:szCs w:val="24"/>
        </w:rPr>
        <w:t xml:space="preserve">2.6.9. Персональный состав постоянно действующей инвентаризационной комиссии устанавливается согласно приказу по </w:t>
      </w:r>
      <w:r>
        <w:rPr>
          <w:sz w:val="24"/>
        </w:rPr>
        <w:t>ИГХ СО РАН</w:t>
      </w:r>
      <w:r>
        <w:rPr>
          <w:sz w:val="24"/>
          <w:szCs w:val="24"/>
        </w:rPr>
        <w:t xml:space="preserve"> ежегодно.</w:t>
      </w:r>
    </w:p>
    <w:p w:rsidR="00997B2C" w:rsidRDefault="00997B2C" w:rsidP="00997B2C">
      <w:pPr>
        <w:pStyle w:val="a6"/>
        <w:rPr>
          <w:sz w:val="24"/>
          <w:szCs w:val="24"/>
        </w:rPr>
      </w:pPr>
      <w:r>
        <w:rPr>
          <w:sz w:val="24"/>
          <w:szCs w:val="24"/>
        </w:rPr>
        <w:lastRenderedPageBreak/>
        <w:t>2.6.10</w:t>
      </w:r>
      <w:r w:rsidR="0099039B">
        <w:rPr>
          <w:sz w:val="24"/>
          <w:szCs w:val="24"/>
        </w:rPr>
        <w:t>.</w:t>
      </w:r>
      <w:r>
        <w:rPr>
          <w:sz w:val="24"/>
          <w:szCs w:val="24"/>
        </w:rPr>
        <w:t xml:space="preserve"> Выявленные при инвентаризации излишки материальных запасов приходуются по стоимости равной 1 рубль за единицу.</w:t>
      </w:r>
    </w:p>
    <w:p w:rsidR="00997B2C" w:rsidRDefault="00997B2C" w:rsidP="00997B2C">
      <w:pPr>
        <w:pStyle w:val="a6"/>
        <w:rPr>
          <w:sz w:val="24"/>
          <w:szCs w:val="24"/>
        </w:rPr>
      </w:pPr>
      <w:r>
        <w:rPr>
          <w:sz w:val="24"/>
          <w:szCs w:val="24"/>
        </w:rPr>
        <w:t>2.6.11</w:t>
      </w:r>
      <w:r w:rsidR="0099039B">
        <w:rPr>
          <w:sz w:val="24"/>
          <w:szCs w:val="24"/>
        </w:rPr>
        <w:t>.</w:t>
      </w:r>
      <w:r>
        <w:rPr>
          <w:sz w:val="24"/>
          <w:szCs w:val="24"/>
        </w:rPr>
        <w:t xml:space="preserve"> Материальные ценности, приобретенные за счет средств по грантам </w:t>
      </w:r>
      <w:proofErr w:type="gramStart"/>
      <w:r>
        <w:rPr>
          <w:sz w:val="24"/>
          <w:szCs w:val="24"/>
        </w:rPr>
        <w:t>РФФИ</w:t>
      </w:r>
      <w:proofErr w:type="gramEnd"/>
      <w:r>
        <w:rPr>
          <w:sz w:val="24"/>
          <w:szCs w:val="24"/>
        </w:rPr>
        <w:t xml:space="preserve"> отражаются на </w:t>
      </w:r>
      <w:proofErr w:type="spellStart"/>
      <w:r>
        <w:rPr>
          <w:sz w:val="24"/>
          <w:szCs w:val="24"/>
        </w:rPr>
        <w:t>забаллансовых</w:t>
      </w:r>
      <w:proofErr w:type="spellEnd"/>
      <w:r>
        <w:rPr>
          <w:sz w:val="24"/>
          <w:szCs w:val="24"/>
        </w:rPr>
        <w:t xml:space="preserve"> счетах.</w:t>
      </w:r>
    </w:p>
    <w:p w:rsidR="00997B2C" w:rsidRDefault="00997B2C" w:rsidP="00997B2C">
      <w:pPr>
        <w:pStyle w:val="a6"/>
        <w:rPr>
          <w:sz w:val="24"/>
          <w:szCs w:val="24"/>
        </w:rPr>
      </w:pPr>
    </w:p>
    <w:p w:rsidR="00997B2C" w:rsidRPr="002147D0" w:rsidRDefault="00997B2C" w:rsidP="00997B2C">
      <w:pPr>
        <w:pStyle w:val="a6"/>
        <w:rPr>
          <w:sz w:val="24"/>
          <w:szCs w:val="24"/>
        </w:rPr>
      </w:pPr>
      <w:r w:rsidRPr="00FD65BA">
        <w:rPr>
          <w:b/>
          <w:sz w:val="24"/>
          <w:szCs w:val="24"/>
        </w:rPr>
        <w:t>Основание:</w:t>
      </w:r>
      <w:r>
        <w:rPr>
          <w:sz w:val="24"/>
          <w:szCs w:val="24"/>
        </w:rPr>
        <w:t xml:space="preserve"> Учет материальных запасов осуществляется в соответствии с п.п.50-73</w:t>
      </w:r>
      <w:r w:rsidRPr="003F1976">
        <w:rPr>
          <w:sz w:val="24"/>
          <w:szCs w:val="24"/>
        </w:rPr>
        <w:t xml:space="preserve"> </w:t>
      </w:r>
      <w:r>
        <w:rPr>
          <w:sz w:val="24"/>
          <w:szCs w:val="24"/>
        </w:rPr>
        <w:t>и п 98-126 Инструкции №157н и 174н</w:t>
      </w:r>
    </w:p>
    <w:p w:rsidR="00997B2C" w:rsidRDefault="00997B2C" w:rsidP="00997B2C">
      <w:pPr>
        <w:pStyle w:val="a6"/>
        <w:ind w:firstLine="720"/>
        <w:rPr>
          <w:sz w:val="24"/>
          <w:szCs w:val="24"/>
        </w:rPr>
      </w:pPr>
      <w:r>
        <w:rPr>
          <w:sz w:val="24"/>
          <w:szCs w:val="24"/>
        </w:rPr>
        <w:t> </w:t>
      </w:r>
    </w:p>
    <w:p w:rsidR="00997B2C" w:rsidRDefault="00997B2C" w:rsidP="00997B2C">
      <w:pPr>
        <w:pStyle w:val="a6"/>
        <w:ind w:firstLine="708"/>
        <w:rPr>
          <w:b/>
          <w:bCs/>
          <w:sz w:val="24"/>
          <w:szCs w:val="24"/>
        </w:rPr>
      </w:pPr>
      <w:r w:rsidRPr="00CD4A9F">
        <w:rPr>
          <w:b/>
          <w:sz w:val="24"/>
          <w:szCs w:val="24"/>
        </w:rPr>
        <w:t>2.7</w:t>
      </w:r>
      <w:r>
        <w:rPr>
          <w:sz w:val="24"/>
          <w:szCs w:val="24"/>
        </w:rPr>
        <w:t xml:space="preserve">. </w:t>
      </w:r>
      <w:r>
        <w:rPr>
          <w:b/>
          <w:bCs/>
          <w:sz w:val="24"/>
          <w:szCs w:val="24"/>
        </w:rPr>
        <w:t>Учет основных средств</w:t>
      </w:r>
    </w:p>
    <w:p w:rsidR="00997B2C" w:rsidRDefault="00997B2C" w:rsidP="00997B2C">
      <w:pPr>
        <w:pStyle w:val="a6"/>
        <w:rPr>
          <w:sz w:val="24"/>
          <w:szCs w:val="24"/>
        </w:rPr>
      </w:pPr>
    </w:p>
    <w:p w:rsidR="00997B2C" w:rsidRPr="003D1AC2" w:rsidRDefault="00997B2C" w:rsidP="00997B2C">
      <w:pPr>
        <w:pStyle w:val="Default"/>
        <w:rPr>
          <w:rFonts w:ascii="Times New Roman" w:hAnsi="Times New Roman" w:cs="Times New Roman"/>
        </w:rPr>
      </w:pPr>
      <w:r>
        <w:t>2.7.1</w:t>
      </w:r>
      <w:r w:rsidRPr="003D1AC2">
        <w:rPr>
          <w:rFonts w:ascii="Times New Roman" w:hAnsi="Times New Roman" w:cs="Times New Roman"/>
        </w:rPr>
        <w:t xml:space="preserve">. Учреждение учитывает в составе основных средств материальные объекты, независимо от их стоимости, со сроком полезного использования более 12 месяцев, а также: – канцелярские принадлежности с электрическим приводом, а также канцелярские принадлежности, для которых производитель указал в документах гарантийный срок использования более 12 месяцев; – штампы, печати; – предметы конторского и хозяйственного пользования, многократно используемые в процессе деятельности учреждения, спортивный инвентарь; </w:t>
      </w:r>
    </w:p>
    <w:p w:rsidR="00997B2C" w:rsidRPr="003D1AC2" w:rsidRDefault="00997B2C" w:rsidP="00997B2C">
      <w:pPr>
        <w:pStyle w:val="a6"/>
        <w:rPr>
          <w:sz w:val="24"/>
          <w:szCs w:val="24"/>
        </w:rPr>
      </w:pPr>
      <w:r w:rsidRPr="003D1AC2">
        <w:rPr>
          <w:sz w:val="24"/>
          <w:szCs w:val="24"/>
        </w:rPr>
        <w:t>Перечисленные материальные объекты учитываются как хозяйственный инвентарь. Срок службы хозяйственного инвентаря устанавливается</w:t>
      </w:r>
      <w:r>
        <w:rPr>
          <w:sz w:val="24"/>
          <w:szCs w:val="24"/>
        </w:rPr>
        <w:t xml:space="preserve"> комиссией.</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2.7.2. Основные средства отражаются в бухгалтерском учете и отчетности по первоначальной стоимости, т.е. по фактическим расходам на их приобретение, сооружение и изготовление, включая налог на добавленную стоимость (кроме их приобретения в рамках деятельности облагаемой НДС), а объекты, которые подвергались переоценке - по восстановительной стоимости.</w:t>
      </w:r>
    </w:p>
    <w:p w:rsidR="00997B2C" w:rsidRDefault="00997B2C" w:rsidP="00997B2C">
      <w:pPr>
        <w:pStyle w:val="a6"/>
        <w:rPr>
          <w:sz w:val="24"/>
          <w:szCs w:val="24"/>
        </w:rPr>
      </w:pPr>
      <w:r>
        <w:rPr>
          <w:sz w:val="24"/>
          <w:szCs w:val="24"/>
        </w:rPr>
        <w:t>В фактические затраты включаются:</w:t>
      </w:r>
    </w:p>
    <w:p w:rsidR="00997B2C" w:rsidRDefault="00997B2C" w:rsidP="00997B2C">
      <w:pPr>
        <w:pStyle w:val="a6"/>
        <w:rPr>
          <w:sz w:val="24"/>
          <w:szCs w:val="24"/>
        </w:rPr>
      </w:pPr>
      <w:r>
        <w:rPr>
          <w:rFonts w:ascii="Symbol" w:hAnsi="Symbol"/>
          <w:sz w:val="24"/>
          <w:szCs w:val="24"/>
        </w:rPr>
        <w:t></w:t>
      </w:r>
      <w:r>
        <w:rPr>
          <w:sz w:val="14"/>
          <w:szCs w:val="14"/>
        </w:rPr>
        <w:t xml:space="preserve">  </w:t>
      </w:r>
      <w:r>
        <w:rPr>
          <w:sz w:val="24"/>
          <w:szCs w:val="24"/>
        </w:rPr>
        <w:t>суммы, уплачиваемые в соответствии с договором поставщику (продавцу);</w:t>
      </w:r>
    </w:p>
    <w:p w:rsidR="00997B2C" w:rsidRDefault="00997B2C" w:rsidP="00997B2C">
      <w:pPr>
        <w:pStyle w:val="a6"/>
        <w:rPr>
          <w:sz w:val="24"/>
          <w:szCs w:val="24"/>
        </w:rPr>
      </w:pPr>
      <w:r>
        <w:rPr>
          <w:rFonts w:ascii="Symbol" w:hAnsi="Symbol"/>
          <w:sz w:val="24"/>
          <w:szCs w:val="24"/>
        </w:rPr>
        <w:t></w:t>
      </w:r>
      <w:r>
        <w:rPr>
          <w:sz w:val="14"/>
          <w:szCs w:val="14"/>
        </w:rPr>
        <w:t xml:space="preserve">  </w:t>
      </w:r>
      <w:r>
        <w:rPr>
          <w:sz w:val="24"/>
          <w:szCs w:val="24"/>
        </w:rPr>
        <w:t>суммы, уплачиваемые организациям за информационные и консультационные услуги, связанные с приобретением объектов основных средств;</w:t>
      </w:r>
    </w:p>
    <w:p w:rsidR="00997B2C" w:rsidRDefault="00997B2C" w:rsidP="00997B2C">
      <w:pPr>
        <w:pStyle w:val="a6"/>
        <w:rPr>
          <w:sz w:val="24"/>
          <w:szCs w:val="24"/>
        </w:rPr>
      </w:pPr>
      <w:r>
        <w:rPr>
          <w:rFonts w:ascii="Symbol" w:hAnsi="Symbol"/>
          <w:sz w:val="24"/>
          <w:szCs w:val="24"/>
        </w:rPr>
        <w:t></w:t>
      </w:r>
      <w:r>
        <w:rPr>
          <w:sz w:val="14"/>
          <w:szCs w:val="14"/>
        </w:rPr>
        <w:t xml:space="preserve">  </w:t>
      </w:r>
      <w:r>
        <w:rPr>
          <w:sz w:val="24"/>
          <w:szCs w:val="24"/>
        </w:rPr>
        <w:t>таможенные пошлины и иные платежи;</w:t>
      </w:r>
    </w:p>
    <w:p w:rsidR="00997B2C" w:rsidRDefault="00997B2C" w:rsidP="00997B2C">
      <w:pPr>
        <w:pStyle w:val="a6"/>
        <w:rPr>
          <w:sz w:val="24"/>
          <w:szCs w:val="24"/>
        </w:rPr>
      </w:pPr>
      <w:r>
        <w:rPr>
          <w:rFonts w:ascii="Symbol" w:hAnsi="Symbol"/>
          <w:sz w:val="24"/>
          <w:szCs w:val="24"/>
        </w:rPr>
        <w:t></w:t>
      </w:r>
      <w:r>
        <w:rPr>
          <w:sz w:val="14"/>
          <w:szCs w:val="14"/>
        </w:rPr>
        <w:t xml:space="preserve">  </w:t>
      </w:r>
      <w:r>
        <w:rPr>
          <w:sz w:val="24"/>
          <w:szCs w:val="24"/>
        </w:rPr>
        <w:t>затраты по доставке объектов основных средств до места их использования.</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2.7.2. В случае, если фактические затраты связаны с приобретением нескольких видов объектов основных средств, распределение затрат по объектам основных средств производится пропорционально их стоимости. В случае, если информация о совершенных затратах, связанных с приобретением основных средств, появилась после их оприходования, сумма этих затрат относится на счета расходов (организации).</w:t>
      </w:r>
    </w:p>
    <w:p w:rsidR="00997B2C" w:rsidRDefault="00997B2C" w:rsidP="00997B2C">
      <w:pPr>
        <w:autoSpaceDE w:val="0"/>
        <w:autoSpaceDN w:val="0"/>
        <w:adjustRightInd w:val="0"/>
        <w:jc w:val="both"/>
      </w:pPr>
    </w:p>
    <w:p w:rsidR="00997B2C" w:rsidRPr="0058162D" w:rsidRDefault="00997B2C" w:rsidP="00997B2C">
      <w:pPr>
        <w:autoSpaceDE w:val="0"/>
        <w:autoSpaceDN w:val="0"/>
        <w:adjustRightInd w:val="0"/>
        <w:jc w:val="both"/>
        <w:rPr>
          <w:iCs/>
        </w:rPr>
      </w:pPr>
      <w:r>
        <w:t xml:space="preserve">2.7.3. Для организации учета и обеспечения контроля </w:t>
      </w:r>
      <w:r w:rsidR="0099039B">
        <w:t>з</w:t>
      </w:r>
      <w:r>
        <w:t xml:space="preserve">а сохранностью основных средств каждому объекту, кроме объектов стоимостью </w:t>
      </w:r>
      <w:r w:rsidRPr="001E4D6E">
        <w:t xml:space="preserve">до </w:t>
      </w:r>
      <w:r>
        <w:t>10</w:t>
      </w:r>
      <w:r w:rsidRPr="001E4D6E">
        <w:t>000 рублей</w:t>
      </w:r>
      <w:r>
        <w:t xml:space="preserve"> включительно а также библиотечного фонда независимо от стоимости, независимо от того, находится ли он в </w:t>
      </w:r>
      <w:proofErr w:type="gramStart"/>
      <w:r>
        <w:t>эксплуатации ,</w:t>
      </w:r>
      <w:proofErr w:type="gramEnd"/>
      <w:r>
        <w:t xml:space="preserve"> в запасе или на консервации, присваивается уникальный инвентарный  порядковый номер. </w:t>
      </w:r>
      <w:r w:rsidRPr="002147D0">
        <w:rPr>
          <w:iCs/>
        </w:rPr>
        <w:t>Группировка основных средств осуществляется по группам имущества, предусмотренным пунктом 37 настоящей Инструкции (недвижимое имущество учреждения, особо ценное движимое имущество учреждения, иное движимое имущество учреждения, имущество - предметы лизинга) и видам имущества, соответствующим подразделам классификации, установленным ОКОФ</w:t>
      </w:r>
      <w:r w:rsidRPr="00340F25">
        <w:rPr>
          <w:iCs/>
          <w:highlight w:val="lightGray"/>
        </w:rPr>
        <w:t>.</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2.7.4. Аналитический учет основных средств ведется на инвентарных карточках учета   основных средств - ф. ОС-6 бюджет. В карточке аналитического учета дополнительно указывается источник финансирования, за счет которого был приобретен данный объект.</w:t>
      </w:r>
    </w:p>
    <w:p w:rsidR="00997B2C" w:rsidRDefault="00997B2C" w:rsidP="00997B2C">
      <w:pPr>
        <w:pStyle w:val="a6"/>
        <w:rPr>
          <w:sz w:val="24"/>
          <w:szCs w:val="24"/>
        </w:rPr>
      </w:pPr>
      <w:r>
        <w:rPr>
          <w:sz w:val="24"/>
          <w:szCs w:val="24"/>
        </w:rPr>
        <w:t>Учет основных средств осуществляется в разрезе материально-ответственных лиц.</w:t>
      </w:r>
    </w:p>
    <w:p w:rsidR="00997B2C" w:rsidRPr="003D1AC2" w:rsidRDefault="00997B2C" w:rsidP="00997B2C">
      <w:pPr>
        <w:pStyle w:val="Default"/>
        <w:jc w:val="both"/>
        <w:rPr>
          <w:rFonts w:ascii="Times New Roman" w:hAnsi="Times New Roman" w:cs="Times New Roman"/>
        </w:rPr>
      </w:pPr>
      <w:r w:rsidRPr="003D1AC2">
        <w:rPr>
          <w:rFonts w:ascii="Times New Roman" w:hAnsi="Times New Roman" w:cs="Times New Roman"/>
        </w:rPr>
        <w:lastRenderedPageBreak/>
        <w:t>2.7.</w:t>
      </w:r>
      <w:r>
        <w:rPr>
          <w:rFonts w:ascii="Times New Roman" w:hAnsi="Times New Roman" w:cs="Times New Roman"/>
        </w:rPr>
        <w:t>5</w:t>
      </w:r>
      <w:r w:rsidRPr="003D1AC2">
        <w:rPr>
          <w:rFonts w:ascii="Times New Roman" w:hAnsi="Times New Roman" w:cs="Times New Roman"/>
        </w:rPr>
        <w:t xml:space="preserve">. Начисление амортизации основных средств в бухгалтерском учете производится линейным способом в соответствии со сроками полезного использования. Основание: пункт 85 Инструкции к Единому плану счетов № 157н. </w:t>
      </w:r>
    </w:p>
    <w:p w:rsidR="00997B2C" w:rsidRPr="003D1AC2" w:rsidRDefault="00997B2C" w:rsidP="00997B2C">
      <w:pPr>
        <w:pStyle w:val="Default"/>
        <w:ind w:firstLine="708"/>
        <w:jc w:val="both"/>
        <w:rPr>
          <w:rFonts w:ascii="Times New Roman" w:hAnsi="Times New Roman" w:cs="Times New Roman"/>
        </w:rPr>
      </w:pPr>
      <w:r w:rsidRPr="003D1AC2">
        <w:rPr>
          <w:rFonts w:ascii="Times New Roman" w:hAnsi="Times New Roman" w:cs="Times New Roman"/>
        </w:rPr>
        <w:t xml:space="preserve">Срок полезного использования объектов основных средств устанавливает бухгалтер, ответственный за учет основных средств, на основе: – информации, содержащейся в Общероссийском классификаторе основных фондов ОК 013-2014; – рекомендаций, содержащихся в документах производителя, – при отсутствии объекта в Общероссийском классификаторе. </w:t>
      </w:r>
    </w:p>
    <w:p w:rsidR="00997B2C" w:rsidRPr="003D1AC2" w:rsidRDefault="00997B2C" w:rsidP="00997B2C">
      <w:pPr>
        <w:pStyle w:val="Default"/>
        <w:jc w:val="both"/>
        <w:rPr>
          <w:rFonts w:ascii="Times New Roman" w:hAnsi="Times New Roman" w:cs="Times New Roman"/>
        </w:rPr>
      </w:pPr>
      <w:r w:rsidRPr="003D1AC2">
        <w:rPr>
          <w:rFonts w:ascii="Times New Roman" w:hAnsi="Times New Roman" w:cs="Times New Roman"/>
        </w:rPr>
        <w:t xml:space="preserve">Если такая информация отсутствует, решение о сроке принимает комиссия по поступлению и выбытию активов (приложение 1) с учетом: – ожидаемого срока использования и физического износа объекта; – гарантийного срока использования; – сроков фактической эксплуатации и ранее начисленной суммы амортизации – для безвозмездно полученных объектов. </w:t>
      </w:r>
    </w:p>
    <w:p w:rsidR="00997B2C" w:rsidRPr="003D1AC2" w:rsidRDefault="00997B2C" w:rsidP="00997B2C">
      <w:pPr>
        <w:autoSpaceDE w:val="0"/>
        <w:autoSpaceDN w:val="0"/>
        <w:adjustRightInd w:val="0"/>
        <w:jc w:val="both"/>
      </w:pPr>
      <w:r w:rsidRPr="003D1AC2">
        <w:t>По объектам, включенным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w:t>
      </w:r>
    </w:p>
    <w:p w:rsidR="00997B2C" w:rsidRPr="003D1AC2" w:rsidRDefault="00997B2C" w:rsidP="00997B2C">
      <w:pPr>
        <w:pStyle w:val="Default"/>
        <w:jc w:val="both"/>
        <w:rPr>
          <w:rFonts w:ascii="Times New Roman" w:hAnsi="Times New Roman" w:cs="Times New Roman"/>
        </w:rPr>
      </w:pPr>
      <w:r w:rsidRPr="003D1AC2">
        <w:rPr>
          <w:rFonts w:ascii="Times New Roman" w:hAnsi="Times New Roman" w:cs="Times New Roman"/>
        </w:rPr>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 </w:t>
      </w:r>
    </w:p>
    <w:p w:rsidR="00997B2C" w:rsidRPr="003D1AC2" w:rsidRDefault="00997B2C" w:rsidP="00997B2C">
      <w:pPr>
        <w:pStyle w:val="Default"/>
        <w:rPr>
          <w:rFonts w:ascii="Times New Roman" w:hAnsi="Times New Roman" w:cs="Times New Roman"/>
        </w:rPr>
      </w:pPr>
      <w:r w:rsidRPr="003D1AC2">
        <w:rPr>
          <w:rFonts w:ascii="Times New Roman" w:hAnsi="Times New Roman" w:cs="Times New Roman"/>
        </w:rPr>
        <w:t xml:space="preserve">Основание: пункт 44 Инструкции к Единому плану счетов № 157н. </w:t>
      </w:r>
    </w:p>
    <w:p w:rsidR="00997B2C" w:rsidRDefault="00997B2C" w:rsidP="00997B2C">
      <w:pPr>
        <w:pStyle w:val="Default"/>
        <w:rPr>
          <w:rFonts w:ascii="Times New Roman" w:hAnsi="Times New Roman" w:cs="Times New Roman"/>
        </w:rPr>
      </w:pPr>
    </w:p>
    <w:p w:rsidR="00997B2C" w:rsidRPr="003D1AC2" w:rsidRDefault="00997B2C" w:rsidP="00997B2C">
      <w:pPr>
        <w:pStyle w:val="Default"/>
        <w:rPr>
          <w:rFonts w:ascii="Times New Roman" w:hAnsi="Times New Roman" w:cs="Times New Roman"/>
        </w:rPr>
      </w:pPr>
      <w:r w:rsidRPr="003D1AC2">
        <w:rPr>
          <w:rFonts w:ascii="Times New Roman" w:hAnsi="Times New Roman" w:cs="Times New Roman"/>
        </w:rPr>
        <w:t>2.7.</w:t>
      </w:r>
      <w:r>
        <w:rPr>
          <w:rFonts w:ascii="Times New Roman" w:hAnsi="Times New Roman" w:cs="Times New Roman"/>
        </w:rPr>
        <w:t>6</w:t>
      </w:r>
      <w:r w:rsidRPr="003D1AC2">
        <w:rPr>
          <w:rFonts w:ascii="Times New Roman" w:hAnsi="Times New Roman" w:cs="Times New Roman"/>
        </w:rPr>
        <w:t xml:space="preserve">. Переоценка основных средств производится в сроки и в порядке, устанавливаемые Правительством РФ. Основание: пункт 28 Инструкции к Единому плану счетов № 157н. </w:t>
      </w:r>
    </w:p>
    <w:p w:rsidR="00997B2C" w:rsidRDefault="00997B2C" w:rsidP="00997B2C">
      <w:pPr>
        <w:pStyle w:val="Default"/>
        <w:rPr>
          <w:rFonts w:ascii="Times New Roman" w:hAnsi="Times New Roman" w:cs="Times New Roman"/>
        </w:rPr>
      </w:pPr>
    </w:p>
    <w:p w:rsidR="00997B2C" w:rsidRPr="003D1AC2" w:rsidRDefault="00997B2C" w:rsidP="00997B2C">
      <w:pPr>
        <w:pStyle w:val="Default"/>
        <w:rPr>
          <w:rFonts w:ascii="Times New Roman" w:hAnsi="Times New Roman" w:cs="Times New Roman"/>
        </w:rPr>
      </w:pPr>
      <w:r w:rsidRPr="003D1AC2">
        <w:rPr>
          <w:rFonts w:ascii="Times New Roman" w:hAnsi="Times New Roman" w:cs="Times New Roman"/>
        </w:rPr>
        <w:t>2.7.</w:t>
      </w:r>
      <w:r>
        <w:rPr>
          <w:rFonts w:ascii="Times New Roman" w:hAnsi="Times New Roman" w:cs="Times New Roman"/>
        </w:rPr>
        <w:t>7</w:t>
      </w:r>
      <w:r w:rsidRPr="003D1AC2">
        <w:rPr>
          <w:rFonts w:ascii="Times New Roman" w:hAnsi="Times New Roman" w:cs="Times New Roman"/>
        </w:rPr>
        <w:t>.</w:t>
      </w:r>
      <w:r w:rsidR="0099039B">
        <w:rPr>
          <w:rFonts w:ascii="Times New Roman" w:hAnsi="Times New Roman" w:cs="Times New Roman"/>
        </w:rPr>
        <w:t xml:space="preserve"> </w:t>
      </w:r>
      <w:r w:rsidRPr="003D1AC2">
        <w:rPr>
          <w:rFonts w:ascii="Times New Roman" w:hAnsi="Times New Roman" w:cs="Times New Roman"/>
        </w:rPr>
        <w:t xml:space="preserve">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 </w:t>
      </w:r>
    </w:p>
    <w:p w:rsidR="00997B2C" w:rsidRDefault="00997B2C" w:rsidP="00997B2C">
      <w:pPr>
        <w:pStyle w:val="Default"/>
        <w:rPr>
          <w:rFonts w:ascii="Times New Roman" w:hAnsi="Times New Roman" w:cs="Times New Roman"/>
        </w:rPr>
      </w:pPr>
    </w:p>
    <w:p w:rsidR="00997B2C" w:rsidRPr="003D1AC2" w:rsidRDefault="00997B2C" w:rsidP="00997B2C">
      <w:pPr>
        <w:pStyle w:val="Default"/>
        <w:rPr>
          <w:rFonts w:ascii="Times New Roman" w:hAnsi="Times New Roman" w:cs="Times New Roman"/>
        </w:rPr>
      </w:pPr>
      <w:r w:rsidRPr="003D1AC2">
        <w:rPr>
          <w:rFonts w:ascii="Times New Roman" w:hAnsi="Times New Roman" w:cs="Times New Roman"/>
        </w:rPr>
        <w:t>2.7.</w:t>
      </w:r>
      <w:r>
        <w:rPr>
          <w:rFonts w:ascii="Times New Roman" w:hAnsi="Times New Roman" w:cs="Times New Roman"/>
        </w:rPr>
        <w:t>8</w:t>
      </w:r>
      <w:r w:rsidR="0099039B">
        <w:rPr>
          <w:rFonts w:ascii="Times New Roman" w:hAnsi="Times New Roman" w:cs="Times New Roman"/>
        </w:rPr>
        <w:t>.</w:t>
      </w:r>
      <w:r>
        <w:rPr>
          <w:rFonts w:ascii="Times New Roman" w:hAnsi="Times New Roman" w:cs="Times New Roman"/>
        </w:rPr>
        <w:t xml:space="preserve"> </w:t>
      </w:r>
      <w:r w:rsidRPr="003D1AC2">
        <w:rPr>
          <w:rFonts w:ascii="Times New Roman" w:hAnsi="Times New Roman" w:cs="Times New Roman"/>
        </w:rPr>
        <w:t xml:space="preserve">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 </w:t>
      </w:r>
    </w:p>
    <w:p w:rsidR="00997B2C" w:rsidRDefault="00997B2C" w:rsidP="00997B2C">
      <w:pPr>
        <w:autoSpaceDE w:val="0"/>
        <w:autoSpaceDN w:val="0"/>
        <w:adjustRightInd w:val="0"/>
        <w:jc w:val="both"/>
      </w:pPr>
    </w:p>
    <w:p w:rsidR="00997B2C" w:rsidRDefault="00997B2C" w:rsidP="00997B2C">
      <w:pPr>
        <w:autoSpaceDE w:val="0"/>
        <w:autoSpaceDN w:val="0"/>
        <w:adjustRightInd w:val="0"/>
        <w:jc w:val="both"/>
      </w:pPr>
      <w:r w:rsidRPr="003D1AC2">
        <w:t>2.7.</w:t>
      </w:r>
      <w:r>
        <w:t>9</w:t>
      </w:r>
      <w:r w:rsidRPr="003D1AC2">
        <w:t xml:space="preserve">. Основные средства стоимостью до </w:t>
      </w:r>
      <w:r>
        <w:t>10</w:t>
      </w:r>
      <w:r w:rsidRPr="003D1AC2">
        <w:t xml:space="preserve">000 руб. включительно, находящиеся в эксплуатации, учитываются на одноименном </w:t>
      </w:r>
      <w:proofErr w:type="spellStart"/>
      <w:r w:rsidRPr="003D1AC2">
        <w:t>забалансовом</w:t>
      </w:r>
      <w:proofErr w:type="spellEnd"/>
      <w:r w:rsidRPr="003D1AC2">
        <w:t xml:space="preserve"> счете 21 по балансовой стоимости. Основание: пункт 373 Инструкции к Единому плану счетов № 157н.</w:t>
      </w:r>
    </w:p>
    <w:p w:rsidR="00997B2C" w:rsidRDefault="00997B2C" w:rsidP="00997B2C">
      <w:pPr>
        <w:pStyle w:val="Default"/>
        <w:rPr>
          <w:rFonts w:ascii="Times New Roman" w:hAnsi="Times New Roman" w:cs="Times New Roman"/>
        </w:rPr>
      </w:pPr>
    </w:p>
    <w:p w:rsidR="00997B2C" w:rsidRPr="003D1AC2" w:rsidRDefault="00997B2C" w:rsidP="00997B2C">
      <w:pPr>
        <w:pStyle w:val="Default"/>
        <w:rPr>
          <w:rFonts w:ascii="Times New Roman" w:hAnsi="Times New Roman" w:cs="Times New Roman"/>
        </w:rPr>
      </w:pPr>
      <w:r>
        <w:rPr>
          <w:rFonts w:ascii="Times New Roman" w:hAnsi="Times New Roman" w:cs="Times New Roman"/>
        </w:rPr>
        <w:t>2.7.10</w:t>
      </w:r>
      <w:r w:rsidR="0099039B">
        <w:rPr>
          <w:rFonts w:ascii="Times New Roman" w:hAnsi="Times New Roman" w:cs="Times New Roman"/>
        </w:rPr>
        <w:t>.</w:t>
      </w:r>
      <w:r>
        <w:rPr>
          <w:rFonts w:ascii="Times New Roman" w:hAnsi="Times New Roman" w:cs="Times New Roman"/>
        </w:rPr>
        <w:t xml:space="preserve"> </w:t>
      </w:r>
      <w:r w:rsidRPr="003D1AC2">
        <w:rPr>
          <w:rFonts w:ascii="Times New Roman" w:hAnsi="Times New Roman" w:cs="Times New Roman"/>
        </w:rPr>
        <w:t xml:space="preserve">Составные части компьютера (монитор, клавиатура, мышь, системный блок) учитываются как </w:t>
      </w:r>
      <w:r>
        <w:rPr>
          <w:rFonts w:ascii="Times New Roman" w:hAnsi="Times New Roman" w:cs="Times New Roman"/>
        </w:rPr>
        <w:t>отдельные</w:t>
      </w:r>
      <w:r w:rsidRPr="003D1AC2">
        <w:rPr>
          <w:rFonts w:ascii="Times New Roman" w:hAnsi="Times New Roman" w:cs="Times New Roman"/>
        </w:rPr>
        <w:t xml:space="preserve"> инвентарный объект</w:t>
      </w:r>
      <w:r>
        <w:rPr>
          <w:rFonts w:ascii="Times New Roman" w:hAnsi="Times New Roman" w:cs="Times New Roman"/>
        </w:rPr>
        <w:t>ы</w:t>
      </w:r>
      <w:r w:rsidRPr="003D1AC2">
        <w:rPr>
          <w:rFonts w:ascii="Times New Roman" w:hAnsi="Times New Roman" w:cs="Times New Roman"/>
        </w:rPr>
        <w:t xml:space="preserve">. </w:t>
      </w:r>
    </w:p>
    <w:p w:rsidR="00997B2C" w:rsidRPr="003D1AC2" w:rsidRDefault="00997B2C" w:rsidP="00997B2C">
      <w:pPr>
        <w:pStyle w:val="Default"/>
        <w:rPr>
          <w:rFonts w:ascii="Times New Roman" w:hAnsi="Times New Roman" w:cs="Times New Roman"/>
        </w:rPr>
      </w:pPr>
      <w:r w:rsidRPr="003D1AC2">
        <w:rPr>
          <w:rFonts w:ascii="Times New Roman" w:hAnsi="Times New Roman" w:cs="Times New Roman"/>
        </w:rPr>
        <w:t xml:space="preserve">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пунктом 38 Инструкции к Единому плану счетов № 157н, учитываются как отдельные основные средства. </w:t>
      </w:r>
    </w:p>
    <w:p w:rsidR="00997B2C" w:rsidRPr="003D1AC2" w:rsidRDefault="00997B2C" w:rsidP="00997B2C">
      <w:pPr>
        <w:autoSpaceDE w:val="0"/>
        <w:autoSpaceDN w:val="0"/>
        <w:adjustRightInd w:val="0"/>
        <w:jc w:val="both"/>
      </w:pPr>
      <w:r w:rsidRPr="003D1AC2">
        <w:t>Охранно-пожарная сигнализация (ОПС)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 157н, учитываются как отдельные основные средства.</w:t>
      </w:r>
    </w:p>
    <w:p w:rsidR="00997B2C" w:rsidRDefault="00997B2C" w:rsidP="00997B2C">
      <w:pPr>
        <w:pStyle w:val="a6"/>
        <w:rPr>
          <w:sz w:val="24"/>
          <w:szCs w:val="24"/>
        </w:rPr>
      </w:pPr>
    </w:p>
    <w:p w:rsidR="00997B2C" w:rsidRPr="00BF65F4" w:rsidRDefault="00997B2C" w:rsidP="00997B2C">
      <w:pPr>
        <w:pStyle w:val="a6"/>
        <w:rPr>
          <w:sz w:val="24"/>
          <w:szCs w:val="24"/>
        </w:rPr>
      </w:pPr>
      <w:r w:rsidRPr="00BF65F4">
        <w:rPr>
          <w:sz w:val="24"/>
          <w:szCs w:val="24"/>
        </w:rPr>
        <w:t>2</w:t>
      </w:r>
      <w:r>
        <w:rPr>
          <w:sz w:val="24"/>
          <w:szCs w:val="24"/>
        </w:rPr>
        <w:t>.7.11</w:t>
      </w:r>
      <w:r w:rsidRPr="00BF65F4">
        <w:rPr>
          <w:sz w:val="24"/>
          <w:szCs w:val="24"/>
        </w:rPr>
        <w:t>.</w:t>
      </w:r>
      <w:r w:rsidR="0099039B">
        <w:rPr>
          <w:sz w:val="24"/>
          <w:szCs w:val="24"/>
        </w:rPr>
        <w:t xml:space="preserve"> </w:t>
      </w:r>
      <w:r w:rsidR="0099039B" w:rsidRPr="00BF65F4">
        <w:rPr>
          <w:sz w:val="24"/>
          <w:szCs w:val="24"/>
        </w:rPr>
        <w:t>Имущество,</w:t>
      </w:r>
      <w:r w:rsidRPr="00BF65F4">
        <w:rPr>
          <w:sz w:val="24"/>
          <w:szCs w:val="24"/>
        </w:rPr>
        <w:t xml:space="preserve"> приобретенное </w:t>
      </w:r>
      <w:r>
        <w:rPr>
          <w:sz w:val="24"/>
          <w:szCs w:val="24"/>
        </w:rPr>
        <w:t xml:space="preserve">по коду вида деятельности </w:t>
      </w:r>
      <w:r w:rsidRPr="00BF65F4">
        <w:rPr>
          <w:b/>
          <w:sz w:val="24"/>
          <w:szCs w:val="24"/>
        </w:rPr>
        <w:t>5</w:t>
      </w:r>
      <w:r>
        <w:rPr>
          <w:sz w:val="24"/>
          <w:szCs w:val="24"/>
        </w:rPr>
        <w:t xml:space="preserve"> </w:t>
      </w:r>
      <w:r w:rsidRPr="00BF65F4">
        <w:rPr>
          <w:sz w:val="24"/>
          <w:szCs w:val="24"/>
        </w:rPr>
        <w:t xml:space="preserve">за счет </w:t>
      </w:r>
      <w:proofErr w:type="gramStart"/>
      <w:r w:rsidRPr="00BF65F4">
        <w:rPr>
          <w:sz w:val="24"/>
          <w:szCs w:val="24"/>
        </w:rPr>
        <w:t>средст</w:t>
      </w:r>
      <w:r>
        <w:rPr>
          <w:sz w:val="24"/>
          <w:szCs w:val="24"/>
        </w:rPr>
        <w:t>в</w:t>
      </w:r>
      <w:r w:rsidRPr="00BF65F4">
        <w:rPr>
          <w:sz w:val="24"/>
          <w:szCs w:val="24"/>
        </w:rPr>
        <w:t xml:space="preserve"> целевой субсидии</w:t>
      </w:r>
      <w:proofErr w:type="gramEnd"/>
      <w:r w:rsidRPr="00BF65F4">
        <w:rPr>
          <w:sz w:val="24"/>
          <w:szCs w:val="24"/>
        </w:rPr>
        <w:t xml:space="preserve"> учитывается по коду вида деятельности </w:t>
      </w:r>
      <w:r w:rsidRPr="00BF65F4">
        <w:rPr>
          <w:b/>
          <w:sz w:val="24"/>
          <w:szCs w:val="24"/>
        </w:rPr>
        <w:t>4.</w:t>
      </w:r>
    </w:p>
    <w:p w:rsidR="00997B2C" w:rsidRDefault="00997B2C" w:rsidP="00997B2C">
      <w:pPr>
        <w:pStyle w:val="a6"/>
        <w:rPr>
          <w:sz w:val="24"/>
          <w:szCs w:val="24"/>
        </w:rPr>
      </w:pPr>
    </w:p>
    <w:p w:rsidR="00997B2C" w:rsidRDefault="00997B2C" w:rsidP="00997B2C">
      <w:pPr>
        <w:pStyle w:val="a6"/>
        <w:rPr>
          <w:sz w:val="24"/>
          <w:szCs w:val="24"/>
        </w:rPr>
      </w:pPr>
      <w:r>
        <w:rPr>
          <w:sz w:val="24"/>
          <w:szCs w:val="24"/>
        </w:rPr>
        <w:lastRenderedPageBreak/>
        <w:t>2.7.12</w:t>
      </w:r>
      <w:r w:rsidR="0099039B">
        <w:rPr>
          <w:sz w:val="24"/>
          <w:szCs w:val="24"/>
        </w:rPr>
        <w:t>.</w:t>
      </w:r>
      <w:r w:rsidRPr="00BF65F4">
        <w:rPr>
          <w:sz w:val="24"/>
          <w:szCs w:val="24"/>
        </w:rPr>
        <w:t xml:space="preserve"> Инвентаризация</w:t>
      </w:r>
      <w:r>
        <w:rPr>
          <w:sz w:val="24"/>
          <w:szCs w:val="24"/>
        </w:rPr>
        <w:t xml:space="preserve"> основных средств - производится 1 раз в 2 года. </w:t>
      </w:r>
    </w:p>
    <w:p w:rsidR="00997B2C" w:rsidRPr="006E4C78" w:rsidRDefault="00997B2C" w:rsidP="00997B2C">
      <w:pPr>
        <w:pStyle w:val="a6"/>
        <w:rPr>
          <w:sz w:val="24"/>
          <w:szCs w:val="24"/>
        </w:rPr>
      </w:pPr>
      <w:r w:rsidRPr="006E4C78">
        <w:rPr>
          <w:sz w:val="24"/>
          <w:szCs w:val="24"/>
        </w:rPr>
        <w:t>А также;</w:t>
      </w:r>
    </w:p>
    <w:p w:rsidR="00997B2C" w:rsidRPr="006E4C78" w:rsidRDefault="00997B2C" w:rsidP="00997B2C">
      <w:pPr>
        <w:pStyle w:val="a6"/>
        <w:ind w:firstLine="708"/>
        <w:rPr>
          <w:sz w:val="24"/>
          <w:szCs w:val="24"/>
        </w:rPr>
      </w:pPr>
      <w:r w:rsidRPr="006E4C78">
        <w:rPr>
          <w:sz w:val="24"/>
          <w:szCs w:val="24"/>
        </w:rPr>
        <w:t>при смене материально ответственных лиц (на день приемки - передачи дел)</w:t>
      </w:r>
    </w:p>
    <w:p w:rsidR="00997B2C" w:rsidRPr="006E4C78" w:rsidRDefault="00997B2C" w:rsidP="00997B2C">
      <w:pPr>
        <w:pStyle w:val="a6"/>
        <w:rPr>
          <w:sz w:val="24"/>
          <w:szCs w:val="24"/>
        </w:rPr>
      </w:pPr>
      <w:r w:rsidRPr="006E4C78">
        <w:rPr>
          <w:sz w:val="24"/>
          <w:szCs w:val="24"/>
        </w:rPr>
        <w:t>при установлении фактов хищений или злоупотреблений, а также порчи ценностей;</w:t>
      </w:r>
    </w:p>
    <w:p w:rsidR="00997B2C" w:rsidRPr="006E4C78" w:rsidRDefault="00997B2C" w:rsidP="0099039B">
      <w:pPr>
        <w:pStyle w:val="a6"/>
        <w:ind w:firstLine="539"/>
        <w:rPr>
          <w:sz w:val="24"/>
          <w:szCs w:val="24"/>
        </w:rPr>
      </w:pPr>
      <w:r w:rsidRPr="006E4C78">
        <w:rPr>
          <w:sz w:val="24"/>
          <w:szCs w:val="24"/>
        </w:rPr>
        <w:t>в случае стихийных бедствий, пожара, аварий или других чрезвычайных ситуаций, вызванных экстремальными условиями;</w:t>
      </w:r>
    </w:p>
    <w:p w:rsidR="00997B2C" w:rsidRPr="006E4C78" w:rsidRDefault="00997B2C" w:rsidP="0099039B">
      <w:pPr>
        <w:autoSpaceDE w:val="0"/>
        <w:autoSpaceDN w:val="0"/>
        <w:adjustRightInd w:val="0"/>
        <w:ind w:firstLine="539"/>
        <w:jc w:val="both"/>
      </w:pPr>
      <w:r w:rsidRPr="006E4C78">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997B2C" w:rsidRDefault="00997B2C" w:rsidP="00997B2C">
      <w:pPr>
        <w:pStyle w:val="a6"/>
        <w:rPr>
          <w:sz w:val="24"/>
          <w:szCs w:val="24"/>
        </w:rPr>
      </w:pPr>
    </w:p>
    <w:p w:rsidR="00997B2C" w:rsidRDefault="00997B2C" w:rsidP="00997B2C">
      <w:pPr>
        <w:pStyle w:val="a6"/>
        <w:rPr>
          <w:sz w:val="24"/>
          <w:szCs w:val="24"/>
        </w:rPr>
      </w:pPr>
      <w:r>
        <w:rPr>
          <w:sz w:val="24"/>
          <w:szCs w:val="24"/>
        </w:rPr>
        <w:t>2.7.13. Персональный состав постоянно действующей комиссии по списанию основных средств и иного имущества устанавливается согласно приказу по</w:t>
      </w:r>
      <w:r>
        <w:rPr>
          <w:sz w:val="24"/>
        </w:rPr>
        <w:t xml:space="preserve"> ИГХ СО РАН</w:t>
      </w:r>
      <w:r>
        <w:rPr>
          <w:sz w:val="24"/>
          <w:szCs w:val="24"/>
        </w:rPr>
        <w:t>.</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2.7.14</w:t>
      </w:r>
      <w:r w:rsidR="0099039B">
        <w:rPr>
          <w:sz w:val="24"/>
          <w:szCs w:val="24"/>
        </w:rPr>
        <w:t>.</w:t>
      </w:r>
      <w:r>
        <w:rPr>
          <w:sz w:val="24"/>
          <w:szCs w:val="24"/>
        </w:rPr>
        <w:t xml:space="preserve"> Учет основных средств ведется на счете </w:t>
      </w:r>
      <w:r w:rsidRPr="001D61A5">
        <w:rPr>
          <w:b/>
          <w:sz w:val="24"/>
          <w:szCs w:val="24"/>
        </w:rPr>
        <w:t>101</w:t>
      </w:r>
      <w:r>
        <w:rPr>
          <w:sz w:val="24"/>
          <w:szCs w:val="24"/>
        </w:rPr>
        <w:t xml:space="preserve"> с детализацией на недвижимое, особо ценное, и иное имущество</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2.7.15</w:t>
      </w:r>
      <w:r w:rsidR="0099039B">
        <w:rPr>
          <w:sz w:val="24"/>
          <w:szCs w:val="24"/>
        </w:rPr>
        <w:t>.</w:t>
      </w:r>
      <w:r>
        <w:rPr>
          <w:sz w:val="24"/>
          <w:szCs w:val="24"/>
        </w:rPr>
        <w:t xml:space="preserve"> Стоимость излишек </w:t>
      </w:r>
      <w:proofErr w:type="gramStart"/>
      <w:r>
        <w:rPr>
          <w:sz w:val="24"/>
          <w:szCs w:val="24"/>
        </w:rPr>
        <w:t>основных средств</w:t>
      </w:r>
      <w:proofErr w:type="gramEnd"/>
      <w:r>
        <w:rPr>
          <w:sz w:val="24"/>
          <w:szCs w:val="24"/>
        </w:rPr>
        <w:t xml:space="preserve"> выявленных при инвентаризации определяется комиссией по поступлению и выбытию используя данные о ценах на аналогичные основные средства числящиеся на балансе института, из иных источников информации или путем оценки специализированной организацией.</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2.7.16</w:t>
      </w:r>
      <w:r w:rsidR="0099039B">
        <w:rPr>
          <w:sz w:val="24"/>
          <w:szCs w:val="24"/>
        </w:rPr>
        <w:t>.</w:t>
      </w:r>
      <w:r>
        <w:rPr>
          <w:sz w:val="24"/>
          <w:szCs w:val="24"/>
        </w:rPr>
        <w:t xml:space="preserve"> Оборудование, приобретенное за счет средств во временном распоряжении (гранты РФФИ) о приходуются на счет Н1 </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2.7.17</w:t>
      </w:r>
      <w:r w:rsidR="0099039B">
        <w:rPr>
          <w:sz w:val="24"/>
          <w:szCs w:val="24"/>
        </w:rPr>
        <w:t>.</w:t>
      </w:r>
      <w:r>
        <w:rPr>
          <w:sz w:val="24"/>
          <w:szCs w:val="24"/>
        </w:rPr>
        <w:t xml:space="preserve"> Стоимость капитального ремонта </w:t>
      </w:r>
      <w:proofErr w:type="gramStart"/>
      <w:r>
        <w:rPr>
          <w:sz w:val="24"/>
          <w:szCs w:val="24"/>
        </w:rPr>
        <w:t>в ходит</w:t>
      </w:r>
      <w:proofErr w:type="gramEnd"/>
      <w:r>
        <w:rPr>
          <w:sz w:val="24"/>
          <w:szCs w:val="24"/>
        </w:rPr>
        <w:t xml:space="preserve"> в стоимость основного средства в случае капитального ремонта с элементами модернизации и реконструкции.</w:t>
      </w:r>
    </w:p>
    <w:p w:rsidR="00997B2C" w:rsidRDefault="00997B2C" w:rsidP="00997B2C">
      <w:pPr>
        <w:pStyle w:val="a6"/>
        <w:rPr>
          <w:sz w:val="24"/>
          <w:szCs w:val="24"/>
        </w:rPr>
      </w:pPr>
      <w:r w:rsidRPr="00697D6B">
        <w:rPr>
          <w:b/>
          <w:sz w:val="24"/>
          <w:szCs w:val="24"/>
        </w:rPr>
        <w:t>Основание</w:t>
      </w:r>
      <w:r>
        <w:rPr>
          <w:sz w:val="24"/>
          <w:szCs w:val="24"/>
        </w:rPr>
        <w:t>: Часть3, раздел 1, пункт 10-50 Инструкции по бюджетному учету № 157н и 174н</w:t>
      </w:r>
      <w:r w:rsidRPr="00AD197C">
        <w:rPr>
          <w:color w:val="FF0000"/>
          <w:sz w:val="24"/>
          <w:szCs w:val="24"/>
        </w:rPr>
        <w:t>,</w:t>
      </w:r>
      <w:r>
        <w:rPr>
          <w:color w:val="FF0000"/>
          <w:sz w:val="24"/>
          <w:szCs w:val="24"/>
        </w:rPr>
        <w:t xml:space="preserve"> </w:t>
      </w:r>
      <w:r>
        <w:rPr>
          <w:sz w:val="24"/>
          <w:szCs w:val="24"/>
        </w:rPr>
        <w:t>Постановление Госкомстата РФ от 21.01.2003г.№7 «Об утверждении унифицированных форм первичной учетной документации по учету основных средств»; Приказ Минфина России от 13.06.1995 № 49 «Об утверждении методических указаний по инвентаризации имущества и финансовых обязательств»</w:t>
      </w:r>
    </w:p>
    <w:p w:rsidR="00997B2C" w:rsidRDefault="00997B2C" w:rsidP="00997B2C">
      <w:pPr>
        <w:pStyle w:val="a6"/>
        <w:rPr>
          <w:sz w:val="24"/>
          <w:szCs w:val="24"/>
        </w:rPr>
      </w:pPr>
    </w:p>
    <w:p w:rsidR="00997B2C" w:rsidRDefault="0099039B" w:rsidP="00997B2C">
      <w:pPr>
        <w:pStyle w:val="a6"/>
        <w:ind w:firstLine="708"/>
        <w:rPr>
          <w:b/>
          <w:bCs/>
          <w:sz w:val="24"/>
          <w:szCs w:val="24"/>
        </w:rPr>
      </w:pPr>
      <w:r>
        <w:rPr>
          <w:b/>
          <w:sz w:val="24"/>
          <w:szCs w:val="24"/>
        </w:rPr>
        <w:t>2.8.</w:t>
      </w:r>
      <w:r w:rsidR="00997B2C">
        <w:rPr>
          <w:b/>
          <w:sz w:val="24"/>
          <w:szCs w:val="24"/>
        </w:rPr>
        <w:t xml:space="preserve"> У</w:t>
      </w:r>
      <w:r w:rsidR="00997B2C">
        <w:rPr>
          <w:b/>
          <w:bCs/>
          <w:sz w:val="24"/>
          <w:szCs w:val="24"/>
        </w:rPr>
        <w:t>чет нематериальных активов</w:t>
      </w:r>
    </w:p>
    <w:p w:rsidR="0099039B" w:rsidRDefault="0099039B" w:rsidP="00997B2C">
      <w:pPr>
        <w:autoSpaceDE w:val="0"/>
        <w:autoSpaceDN w:val="0"/>
        <w:adjustRightInd w:val="0"/>
        <w:jc w:val="both"/>
      </w:pPr>
    </w:p>
    <w:p w:rsidR="00997B2C" w:rsidRPr="00123334" w:rsidRDefault="00997B2C" w:rsidP="00997B2C">
      <w:pPr>
        <w:autoSpaceDE w:val="0"/>
        <w:autoSpaceDN w:val="0"/>
        <w:adjustRightInd w:val="0"/>
        <w:jc w:val="both"/>
      </w:pPr>
      <w:r w:rsidRPr="00123334">
        <w:t>2.8.1</w:t>
      </w:r>
      <w:r>
        <w:t>.</w:t>
      </w:r>
      <w:r w:rsidR="0099039B">
        <w:t xml:space="preserve"> </w:t>
      </w:r>
      <w:r w:rsidRPr="00123334">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997B2C" w:rsidRPr="00123334" w:rsidRDefault="00997B2C" w:rsidP="00997B2C">
      <w:pPr>
        <w:autoSpaceDE w:val="0"/>
        <w:autoSpaceDN w:val="0"/>
        <w:adjustRightInd w:val="0"/>
        <w:ind w:firstLine="720"/>
        <w:jc w:val="both"/>
      </w:pPr>
      <w:r w:rsidRPr="00123334">
        <w:t>объект способен приносить учреждению экономические выгоды в будущем;</w:t>
      </w:r>
    </w:p>
    <w:p w:rsidR="00997B2C" w:rsidRPr="00123334" w:rsidRDefault="00997B2C" w:rsidP="00997B2C">
      <w:pPr>
        <w:autoSpaceDE w:val="0"/>
        <w:autoSpaceDN w:val="0"/>
        <w:adjustRightInd w:val="0"/>
        <w:ind w:firstLine="720"/>
        <w:jc w:val="both"/>
      </w:pPr>
      <w:r w:rsidRPr="00123334">
        <w:t>отсутствие у объекта материально-вещественной формы;</w:t>
      </w:r>
    </w:p>
    <w:p w:rsidR="00997B2C" w:rsidRPr="00123334" w:rsidRDefault="00997B2C" w:rsidP="00997B2C">
      <w:pPr>
        <w:autoSpaceDE w:val="0"/>
        <w:autoSpaceDN w:val="0"/>
        <w:adjustRightInd w:val="0"/>
        <w:ind w:firstLine="720"/>
        <w:jc w:val="both"/>
      </w:pPr>
      <w:r w:rsidRPr="00123334">
        <w:t>возможность идентификации (выделения, отделения) от другого имущества;</w:t>
      </w:r>
    </w:p>
    <w:p w:rsidR="00997B2C" w:rsidRPr="00123334" w:rsidRDefault="00997B2C" w:rsidP="00997B2C">
      <w:pPr>
        <w:autoSpaceDE w:val="0"/>
        <w:autoSpaceDN w:val="0"/>
        <w:adjustRightInd w:val="0"/>
        <w:ind w:firstLine="720"/>
        <w:jc w:val="both"/>
      </w:pPr>
      <w:r w:rsidRPr="00123334">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997B2C" w:rsidRPr="00123334" w:rsidRDefault="00997B2C" w:rsidP="00997B2C">
      <w:pPr>
        <w:autoSpaceDE w:val="0"/>
        <w:autoSpaceDN w:val="0"/>
        <w:adjustRightInd w:val="0"/>
        <w:ind w:firstLine="720"/>
        <w:jc w:val="both"/>
      </w:pPr>
      <w:r w:rsidRPr="00123334">
        <w:t>не предполагается последующая перепродажа данного актива;</w:t>
      </w:r>
    </w:p>
    <w:p w:rsidR="00997B2C" w:rsidRPr="00123334" w:rsidRDefault="00997B2C" w:rsidP="00997B2C">
      <w:pPr>
        <w:autoSpaceDE w:val="0"/>
        <w:autoSpaceDN w:val="0"/>
        <w:adjustRightInd w:val="0"/>
        <w:ind w:firstLine="720"/>
        <w:jc w:val="both"/>
      </w:pPr>
      <w:r w:rsidRPr="00123334">
        <w:t>наличие надлежаще оформленных документов, подтверждающих существование актива;</w:t>
      </w:r>
    </w:p>
    <w:p w:rsidR="00997B2C" w:rsidRPr="00123334" w:rsidRDefault="00997B2C" w:rsidP="00997B2C">
      <w:pPr>
        <w:autoSpaceDE w:val="0"/>
        <w:autoSpaceDN w:val="0"/>
        <w:adjustRightInd w:val="0"/>
        <w:ind w:firstLine="720"/>
        <w:jc w:val="both"/>
      </w:pPr>
      <w:r w:rsidRPr="00123334">
        <w:t>наличие надлежаще оформленных документов, устанавливающих исключительное право на актив;</w:t>
      </w:r>
    </w:p>
    <w:p w:rsidR="00997B2C" w:rsidRPr="00123334" w:rsidRDefault="00997B2C" w:rsidP="00997B2C">
      <w:pPr>
        <w:autoSpaceDE w:val="0"/>
        <w:autoSpaceDN w:val="0"/>
        <w:adjustRightInd w:val="0"/>
        <w:ind w:firstLine="720"/>
        <w:jc w:val="both"/>
      </w:pPr>
      <w:bookmarkStart w:id="1" w:name="sub_20568"/>
      <w:r w:rsidRPr="00123334">
        <w:t xml:space="preserve">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w:t>
      </w:r>
      <w:r w:rsidRPr="00123334">
        <w:lastRenderedPageBreak/>
        <w:t>(патенты,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bookmarkEnd w:id="1"/>
    <w:p w:rsidR="0099039B" w:rsidRDefault="0099039B" w:rsidP="00997B2C">
      <w:pPr>
        <w:autoSpaceDE w:val="0"/>
        <w:autoSpaceDN w:val="0"/>
        <w:adjustRightInd w:val="0"/>
        <w:jc w:val="both"/>
      </w:pPr>
    </w:p>
    <w:p w:rsidR="00997B2C" w:rsidRPr="00123334" w:rsidRDefault="00997B2C" w:rsidP="00997B2C">
      <w:pPr>
        <w:autoSpaceDE w:val="0"/>
        <w:autoSpaceDN w:val="0"/>
        <w:adjustRightInd w:val="0"/>
        <w:jc w:val="both"/>
      </w:pPr>
      <w:r w:rsidRPr="00123334">
        <w:t>2.8.2</w:t>
      </w:r>
      <w:r>
        <w:t>.</w:t>
      </w:r>
      <w:r w:rsidR="0099039B">
        <w:t xml:space="preserve"> </w:t>
      </w:r>
      <w:r w:rsidRPr="00123334">
        <w:t xml:space="preserve">В целях определения первоначальной стоимости объекта нематериальных активов при его приобретении за плату, создании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создания объекта в рамках деятельности учреждения, облагаемой НДС, если иное не предусмотрено </w:t>
      </w:r>
      <w:hyperlink r:id="rId12" w:history="1">
        <w:r w:rsidRPr="00A618FB">
          <w:t>налоговым законодательством</w:t>
        </w:r>
      </w:hyperlink>
      <w:r w:rsidRPr="00123334">
        <w:t xml:space="preserve"> Российской Федерации, включая:</w:t>
      </w:r>
    </w:p>
    <w:p w:rsidR="00997B2C" w:rsidRPr="00123334" w:rsidRDefault="00997B2C" w:rsidP="00997B2C">
      <w:pPr>
        <w:autoSpaceDE w:val="0"/>
        <w:autoSpaceDN w:val="0"/>
        <w:adjustRightInd w:val="0"/>
        <w:ind w:firstLine="720"/>
        <w:jc w:val="both"/>
      </w:pPr>
      <w:bookmarkStart w:id="2" w:name="sub_622"/>
      <w:r w:rsidRPr="00123334">
        <w:t>суммы, уплачиваемые правообладателю (продавцу) в соответствии с договором (государственным (муниципальным) контрактом) об отчуждении (приобретении) исключительного права на результат интеллектуальной деятельности или на средство индивидуализации;</w:t>
      </w:r>
    </w:p>
    <w:bookmarkEnd w:id="2"/>
    <w:p w:rsidR="00997B2C" w:rsidRPr="00123334" w:rsidRDefault="00997B2C" w:rsidP="00997B2C">
      <w:pPr>
        <w:autoSpaceDE w:val="0"/>
        <w:autoSpaceDN w:val="0"/>
        <w:adjustRightInd w:val="0"/>
        <w:ind w:firstLine="720"/>
        <w:jc w:val="both"/>
      </w:pPr>
      <w:r w:rsidRPr="00123334">
        <w:t>регистрационные сборы, государственные пошлины, патентные пошлины и иные аналогичные платежи, произведенные в связи с приобретением (получением) исключительных (имущественных) прав на объекты нематериальных активов;</w:t>
      </w:r>
    </w:p>
    <w:p w:rsidR="00997B2C" w:rsidRPr="00123334" w:rsidRDefault="00997B2C" w:rsidP="00997B2C">
      <w:pPr>
        <w:autoSpaceDE w:val="0"/>
        <w:autoSpaceDN w:val="0"/>
        <w:adjustRightInd w:val="0"/>
        <w:ind w:firstLine="720"/>
        <w:jc w:val="both"/>
      </w:pPr>
      <w:r w:rsidRPr="00123334">
        <w:t>вознаграждения, уплачиваемые посреднической организации, через которую приобретен объект нематериальных активов;</w:t>
      </w:r>
    </w:p>
    <w:p w:rsidR="00997B2C" w:rsidRPr="00123334" w:rsidRDefault="00997B2C" w:rsidP="00997B2C">
      <w:pPr>
        <w:autoSpaceDE w:val="0"/>
        <w:autoSpaceDN w:val="0"/>
        <w:adjustRightInd w:val="0"/>
        <w:ind w:firstLine="720"/>
        <w:jc w:val="both"/>
      </w:pPr>
      <w:r w:rsidRPr="00123334">
        <w:t>суммы, уплачиваемые учреждением за информационные и консультационные услуги, связанные с приобретением (созданием) объектов нематериальных активов.</w:t>
      </w:r>
    </w:p>
    <w:p w:rsidR="00997B2C" w:rsidRPr="00123334" w:rsidRDefault="00997B2C" w:rsidP="00997B2C">
      <w:pPr>
        <w:autoSpaceDE w:val="0"/>
        <w:autoSpaceDN w:val="0"/>
        <w:adjustRightInd w:val="0"/>
        <w:ind w:firstLine="720"/>
        <w:jc w:val="both"/>
      </w:pPr>
      <w:bookmarkStart w:id="3" w:name="sub_20622"/>
      <w:r w:rsidRPr="00123334">
        <w:t xml:space="preserve">При создании нематериального актива кроме расходов, предусмотренных </w:t>
      </w:r>
      <w:hyperlink w:anchor="sub_622" w:history="1">
        <w:r w:rsidRPr="00A618FB">
          <w:t>абзацами вторым - пятым</w:t>
        </w:r>
      </w:hyperlink>
      <w:r w:rsidRPr="00123334">
        <w:t xml:space="preserve"> настоящего пункта, включаются:</w:t>
      </w:r>
    </w:p>
    <w:bookmarkEnd w:id="3"/>
    <w:p w:rsidR="00997B2C" w:rsidRPr="00123334" w:rsidRDefault="00997B2C" w:rsidP="00997B2C">
      <w:pPr>
        <w:autoSpaceDE w:val="0"/>
        <w:autoSpaceDN w:val="0"/>
        <w:adjustRightInd w:val="0"/>
        <w:ind w:firstLine="720"/>
        <w:jc w:val="both"/>
      </w:pPr>
      <w:r w:rsidRPr="00123334">
        <w:t>суммы, уплачиваемые за выполнение работ или оказание услуг при создании нематериального актива согласно договорам (государственным (муниципальным) контрактам), в том числе по договорам авторского заказа (авторским договорам), договорам на выполнение научно-исследовательских, опытно-конструкторских, технологических работ;</w:t>
      </w:r>
    </w:p>
    <w:p w:rsidR="00997B2C" w:rsidRPr="00123334" w:rsidRDefault="00997B2C" w:rsidP="00997B2C">
      <w:pPr>
        <w:autoSpaceDE w:val="0"/>
        <w:autoSpaceDN w:val="0"/>
        <w:adjustRightInd w:val="0"/>
        <w:ind w:firstLine="720"/>
        <w:jc w:val="both"/>
      </w:pPr>
      <w:r w:rsidRPr="00123334">
        <w:t>расходы на выплаты по оплате труда сотрудников, непосредственно занятых в процессе создания нематериального актива или в выполнении научно-исследовательских, опытно-конструкторских, технологических работ;</w:t>
      </w:r>
    </w:p>
    <w:p w:rsidR="00997B2C" w:rsidRPr="00123334" w:rsidRDefault="00997B2C" w:rsidP="00997B2C">
      <w:pPr>
        <w:autoSpaceDE w:val="0"/>
        <w:autoSpaceDN w:val="0"/>
        <w:adjustRightInd w:val="0"/>
        <w:ind w:firstLine="720"/>
        <w:jc w:val="both"/>
      </w:pPr>
      <w:r w:rsidRPr="00123334">
        <w:t>расходы на содержание и эксплуатацию научно-исследовательского оборудования, установок и сооружений, других основных средств и иного имущества, расходы на амортизацию основных средств и нематериальных активов, использованных непосредственно при создании нематериального актива, первоначальная стоимость которого формируется;</w:t>
      </w:r>
    </w:p>
    <w:p w:rsidR="00997B2C" w:rsidRPr="00123334" w:rsidRDefault="00997B2C" w:rsidP="00997B2C">
      <w:pPr>
        <w:autoSpaceDE w:val="0"/>
        <w:autoSpaceDN w:val="0"/>
        <w:adjustRightInd w:val="0"/>
        <w:ind w:firstLine="720"/>
        <w:jc w:val="both"/>
      </w:pPr>
      <w:r w:rsidRPr="00123334">
        <w:t>иные расходы, непосредственно связанные с приобретением, созданием нематериального актива и обеспечением условий для использования актива в запланированных целях.</w:t>
      </w:r>
    </w:p>
    <w:p w:rsidR="0099039B" w:rsidRDefault="0099039B" w:rsidP="00997B2C">
      <w:pPr>
        <w:autoSpaceDE w:val="0"/>
        <w:autoSpaceDN w:val="0"/>
        <w:adjustRightInd w:val="0"/>
        <w:jc w:val="both"/>
      </w:pPr>
    </w:p>
    <w:p w:rsidR="00997B2C" w:rsidRPr="00123334" w:rsidRDefault="00997B2C" w:rsidP="00997B2C">
      <w:pPr>
        <w:autoSpaceDE w:val="0"/>
        <w:autoSpaceDN w:val="0"/>
        <w:adjustRightInd w:val="0"/>
        <w:jc w:val="both"/>
      </w:pPr>
      <w:r w:rsidRPr="00123334">
        <w:t>2.8.3</w:t>
      </w:r>
      <w:r w:rsidR="0099039B">
        <w:t>.</w:t>
      </w:r>
      <w:r w:rsidRPr="00123334">
        <w:t xml:space="preserve"> Отражение в учете учреждения операций, связанных с предоставлением (получением) прав использования результата интеллектуальной деятельности или средства индивидуализации, осуществляется на основании лицензионных договоров, договоров коммерческой концессии и других договоров, заключенных согласно законодательству Российской Федерации.</w:t>
      </w:r>
    </w:p>
    <w:p w:rsidR="00997B2C" w:rsidRPr="00123334" w:rsidRDefault="00997B2C" w:rsidP="00997B2C">
      <w:pPr>
        <w:autoSpaceDE w:val="0"/>
        <w:autoSpaceDN w:val="0"/>
        <w:adjustRightInd w:val="0"/>
        <w:ind w:firstLine="720"/>
        <w:jc w:val="both"/>
      </w:pPr>
      <w:r w:rsidRPr="00123334">
        <w:t xml:space="preserve">В бухгалтерском учете учреждения-правообладателя (лицензиара) предоставление нематериальных активов в пользование на условиях сохранения исключительных прав на результаты интеллектуальной деятельности или средства индивидуализации отражаются бухгалтерскими записями путем внутреннего перемещения объекта учета (без выбытия с </w:t>
      </w:r>
      <w:r w:rsidRPr="00123334">
        <w:lastRenderedPageBreak/>
        <w:t xml:space="preserve">балансового учета) с одновременным отражением на </w:t>
      </w:r>
      <w:proofErr w:type="spellStart"/>
      <w:r w:rsidRPr="00123334">
        <w:t>забалансовом</w:t>
      </w:r>
      <w:proofErr w:type="spellEnd"/>
      <w:r w:rsidRPr="00123334">
        <w:t xml:space="preserve"> счете по учету имущества, переданного в пользование. При этом начисление амортизации по указанным нематериальным активам производится правообладателем (лицензиаром).</w:t>
      </w:r>
    </w:p>
    <w:p w:rsidR="0099039B" w:rsidRDefault="0099039B" w:rsidP="00997B2C">
      <w:pPr>
        <w:autoSpaceDE w:val="0"/>
        <w:autoSpaceDN w:val="0"/>
        <w:adjustRightInd w:val="0"/>
        <w:jc w:val="both"/>
      </w:pPr>
    </w:p>
    <w:p w:rsidR="00997B2C" w:rsidRPr="00123334" w:rsidRDefault="00997B2C" w:rsidP="00997B2C">
      <w:pPr>
        <w:autoSpaceDE w:val="0"/>
        <w:autoSpaceDN w:val="0"/>
        <w:adjustRightInd w:val="0"/>
        <w:jc w:val="both"/>
      </w:pPr>
      <w:r w:rsidRPr="00123334">
        <w:t>2.8.4</w:t>
      </w:r>
      <w:r w:rsidR="0099039B">
        <w:t>.</w:t>
      </w:r>
      <w:r w:rsidRPr="00123334">
        <w:t xml:space="preserve"> По объектам нематериальных активов амортизация начисляется в следующем порядке:</w:t>
      </w:r>
    </w:p>
    <w:p w:rsidR="00997B2C" w:rsidRPr="00123334" w:rsidRDefault="00997B2C" w:rsidP="00997B2C">
      <w:pPr>
        <w:autoSpaceDE w:val="0"/>
        <w:autoSpaceDN w:val="0"/>
        <w:adjustRightInd w:val="0"/>
        <w:ind w:firstLine="720"/>
        <w:jc w:val="both"/>
      </w:pPr>
      <w:r w:rsidRPr="00123334">
        <w:t xml:space="preserve">на объекты стоимостью до </w:t>
      </w:r>
      <w:r>
        <w:t>10</w:t>
      </w:r>
      <w:r w:rsidRPr="00123334">
        <w:t>0000 рублей включительно амортизация начисляется в размере 100% балансовой стоимости при принятии объекта на учет;</w:t>
      </w:r>
    </w:p>
    <w:p w:rsidR="00997B2C" w:rsidRPr="00123334" w:rsidRDefault="00997B2C" w:rsidP="00997B2C">
      <w:pPr>
        <w:autoSpaceDE w:val="0"/>
        <w:autoSpaceDN w:val="0"/>
        <w:adjustRightInd w:val="0"/>
        <w:ind w:firstLine="720"/>
        <w:jc w:val="both"/>
      </w:pPr>
      <w:r w:rsidRPr="00123334">
        <w:t xml:space="preserve">на объекты стоимостью свыше </w:t>
      </w:r>
      <w:r>
        <w:t>10</w:t>
      </w:r>
      <w:r w:rsidRPr="00123334">
        <w:t>0000 рублей амортизация начисляется в соответствии с рассчитанными в установленном порядке нормами амортизации.</w:t>
      </w:r>
    </w:p>
    <w:p w:rsidR="00997B2C" w:rsidRPr="00123334" w:rsidRDefault="00997B2C" w:rsidP="00997B2C">
      <w:pPr>
        <w:pStyle w:val="a6"/>
        <w:rPr>
          <w:sz w:val="24"/>
          <w:szCs w:val="24"/>
        </w:rPr>
      </w:pPr>
      <w:r w:rsidRPr="00123334">
        <w:rPr>
          <w:sz w:val="24"/>
          <w:szCs w:val="24"/>
        </w:rPr>
        <w:t>2.8.5</w:t>
      </w:r>
      <w:r w:rsidR="0099039B">
        <w:rPr>
          <w:sz w:val="24"/>
          <w:szCs w:val="24"/>
        </w:rPr>
        <w:t>.</w:t>
      </w:r>
      <w:r w:rsidRPr="00123334">
        <w:rPr>
          <w:sz w:val="24"/>
          <w:szCs w:val="24"/>
        </w:rPr>
        <w:t xml:space="preserve"> Учет </w:t>
      </w:r>
      <w:r>
        <w:rPr>
          <w:sz w:val="24"/>
          <w:szCs w:val="24"/>
        </w:rPr>
        <w:t>нематериальных активов</w:t>
      </w:r>
      <w:r w:rsidRPr="00123334">
        <w:rPr>
          <w:sz w:val="24"/>
          <w:szCs w:val="24"/>
        </w:rPr>
        <w:t xml:space="preserve"> ведется на счете </w:t>
      </w:r>
      <w:r w:rsidRPr="00123334">
        <w:rPr>
          <w:b/>
          <w:sz w:val="24"/>
          <w:szCs w:val="24"/>
        </w:rPr>
        <w:t>102</w:t>
      </w:r>
      <w:r>
        <w:rPr>
          <w:sz w:val="24"/>
          <w:szCs w:val="24"/>
        </w:rPr>
        <w:t xml:space="preserve"> </w:t>
      </w:r>
      <w:r w:rsidRPr="00123334">
        <w:rPr>
          <w:sz w:val="24"/>
          <w:szCs w:val="24"/>
        </w:rPr>
        <w:t>в разрезе материально-ответственных лиц</w:t>
      </w:r>
    </w:p>
    <w:p w:rsidR="00997B2C" w:rsidRPr="00A117F2" w:rsidRDefault="00997B2C" w:rsidP="00997B2C">
      <w:pPr>
        <w:pStyle w:val="a6"/>
        <w:rPr>
          <w:sz w:val="24"/>
          <w:szCs w:val="24"/>
        </w:rPr>
      </w:pPr>
    </w:p>
    <w:p w:rsidR="00997B2C" w:rsidRDefault="00997B2C" w:rsidP="00997B2C">
      <w:pPr>
        <w:pStyle w:val="a6"/>
        <w:ind w:firstLine="708"/>
        <w:rPr>
          <w:b/>
          <w:bCs/>
          <w:sz w:val="24"/>
          <w:szCs w:val="24"/>
        </w:rPr>
      </w:pPr>
      <w:r>
        <w:rPr>
          <w:b/>
          <w:sz w:val="24"/>
          <w:szCs w:val="24"/>
        </w:rPr>
        <w:t>2.9</w:t>
      </w:r>
      <w:r w:rsidR="0099039B">
        <w:rPr>
          <w:b/>
          <w:sz w:val="24"/>
          <w:szCs w:val="24"/>
        </w:rPr>
        <w:t>.</w:t>
      </w:r>
      <w:r>
        <w:rPr>
          <w:b/>
          <w:sz w:val="24"/>
          <w:szCs w:val="24"/>
        </w:rPr>
        <w:t xml:space="preserve"> У</w:t>
      </w:r>
      <w:r>
        <w:rPr>
          <w:b/>
          <w:bCs/>
          <w:sz w:val="24"/>
          <w:szCs w:val="24"/>
        </w:rPr>
        <w:t>чет заработной платы</w:t>
      </w:r>
    </w:p>
    <w:p w:rsidR="00997B2C" w:rsidRDefault="00997B2C" w:rsidP="00997B2C">
      <w:pPr>
        <w:pStyle w:val="a6"/>
        <w:rPr>
          <w:b/>
          <w:bCs/>
          <w:sz w:val="24"/>
          <w:szCs w:val="24"/>
        </w:rPr>
      </w:pPr>
    </w:p>
    <w:p w:rsidR="00997B2C" w:rsidRDefault="00997B2C" w:rsidP="00997B2C">
      <w:pPr>
        <w:pStyle w:val="a6"/>
        <w:rPr>
          <w:sz w:val="24"/>
          <w:szCs w:val="24"/>
        </w:rPr>
      </w:pPr>
      <w:r>
        <w:rPr>
          <w:sz w:val="24"/>
          <w:szCs w:val="24"/>
        </w:rPr>
        <w:t xml:space="preserve">2.9.1. Учет заработной платы, отпускных и больничных осуществляется в соответствии с Налоговым Кодексом РФ, Трудовым Кодексом РФ, </w:t>
      </w:r>
      <w:r w:rsidRPr="0033727E">
        <w:rPr>
          <w:sz w:val="24"/>
          <w:szCs w:val="24"/>
        </w:rPr>
        <w:t>Положениями о системе оплаты труда работников ИГХ СО РАН, Положением о видах, порядке и условиях применения выплат стимулирующего характера науч</w:t>
      </w:r>
      <w:r>
        <w:rPr>
          <w:sz w:val="24"/>
          <w:szCs w:val="24"/>
        </w:rPr>
        <w:t xml:space="preserve">ным работникам и руководителям </w:t>
      </w:r>
      <w:r w:rsidRPr="0033727E">
        <w:rPr>
          <w:sz w:val="24"/>
          <w:szCs w:val="24"/>
        </w:rPr>
        <w:t xml:space="preserve">ИГХ СО РАН и иными нормативно-правовыми актами </w:t>
      </w:r>
      <w:proofErr w:type="gramStart"/>
      <w:r w:rsidRPr="0033727E">
        <w:rPr>
          <w:sz w:val="24"/>
          <w:szCs w:val="24"/>
        </w:rPr>
        <w:t>в порядке</w:t>
      </w:r>
      <w:proofErr w:type="gramEnd"/>
      <w:r w:rsidRPr="0033727E">
        <w:rPr>
          <w:sz w:val="24"/>
          <w:szCs w:val="24"/>
        </w:rPr>
        <w:t xml:space="preserve"> установленном Инструкцией № </w:t>
      </w:r>
      <w:r>
        <w:rPr>
          <w:sz w:val="24"/>
          <w:szCs w:val="24"/>
        </w:rPr>
        <w:t>157н и 174н</w:t>
      </w:r>
      <w:r w:rsidRPr="0033727E">
        <w:rPr>
          <w:sz w:val="24"/>
          <w:szCs w:val="24"/>
        </w:rPr>
        <w:t>.</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2.9.2. Учет заработной платы, отпускных и больничных в ИГХ СО РАН детализируется на основе общих нормативно-правовых актов.</w:t>
      </w:r>
    </w:p>
    <w:p w:rsidR="0099039B" w:rsidRDefault="0099039B" w:rsidP="00997B2C">
      <w:pPr>
        <w:pStyle w:val="a6"/>
        <w:rPr>
          <w:sz w:val="24"/>
          <w:szCs w:val="24"/>
        </w:rPr>
      </w:pPr>
    </w:p>
    <w:p w:rsidR="00997B2C" w:rsidRDefault="00997B2C" w:rsidP="00997B2C">
      <w:pPr>
        <w:pStyle w:val="a6"/>
        <w:rPr>
          <w:sz w:val="24"/>
          <w:szCs w:val="24"/>
        </w:rPr>
      </w:pPr>
      <w:r>
        <w:rPr>
          <w:sz w:val="24"/>
          <w:szCs w:val="24"/>
        </w:rPr>
        <w:t xml:space="preserve">2.9.3.Учет расчетов по заработной плате и стипендии ведется в журнале операций № </w:t>
      </w:r>
      <w:r w:rsidRPr="00CD4A9F">
        <w:rPr>
          <w:b/>
          <w:sz w:val="24"/>
          <w:szCs w:val="24"/>
        </w:rPr>
        <w:t xml:space="preserve">6 </w:t>
      </w:r>
      <w:r>
        <w:rPr>
          <w:sz w:val="24"/>
          <w:szCs w:val="24"/>
        </w:rPr>
        <w:t>(форма 0504071) по источникам финансирования.</w:t>
      </w:r>
    </w:p>
    <w:p w:rsidR="00997B2C" w:rsidRPr="0013008D" w:rsidRDefault="00997B2C" w:rsidP="00997B2C">
      <w:pPr>
        <w:pStyle w:val="a6"/>
        <w:rPr>
          <w:b/>
          <w:sz w:val="24"/>
          <w:szCs w:val="24"/>
        </w:rPr>
      </w:pPr>
      <w:r>
        <w:rPr>
          <w:sz w:val="24"/>
          <w:szCs w:val="24"/>
        </w:rPr>
        <w:t xml:space="preserve">Учет расчетов по заработной плате ведется на счете </w:t>
      </w:r>
      <w:r>
        <w:rPr>
          <w:b/>
          <w:sz w:val="24"/>
          <w:szCs w:val="24"/>
        </w:rPr>
        <w:t>302.1</w:t>
      </w:r>
      <w:r w:rsidRPr="0013008D">
        <w:rPr>
          <w:b/>
          <w:sz w:val="24"/>
          <w:szCs w:val="24"/>
        </w:rPr>
        <w:t>1</w:t>
      </w:r>
      <w:r>
        <w:rPr>
          <w:b/>
          <w:sz w:val="24"/>
          <w:szCs w:val="24"/>
        </w:rPr>
        <w:t xml:space="preserve">, </w:t>
      </w:r>
      <w:r w:rsidRPr="0013008D">
        <w:rPr>
          <w:sz w:val="24"/>
          <w:szCs w:val="24"/>
        </w:rPr>
        <w:t>выплата</w:t>
      </w:r>
      <w:r>
        <w:rPr>
          <w:sz w:val="24"/>
          <w:szCs w:val="24"/>
        </w:rPr>
        <w:t xml:space="preserve"> </w:t>
      </w:r>
      <w:r w:rsidRPr="0013008D">
        <w:rPr>
          <w:sz w:val="24"/>
          <w:szCs w:val="24"/>
        </w:rPr>
        <w:t>зарплаты производится через банковские карты и учитывается на счете</w:t>
      </w:r>
      <w:r>
        <w:rPr>
          <w:b/>
          <w:sz w:val="24"/>
          <w:szCs w:val="24"/>
        </w:rPr>
        <w:t xml:space="preserve"> 304.03</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2.9</w:t>
      </w:r>
      <w:r w:rsidRPr="007137C0">
        <w:rPr>
          <w:sz w:val="24"/>
          <w:szCs w:val="24"/>
        </w:rPr>
        <w:t>.4</w:t>
      </w:r>
      <w:r w:rsidR="0099039B">
        <w:rPr>
          <w:sz w:val="24"/>
          <w:szCs w:val="24"/>
        </w:rPr>
        <w:t>.</w:t>
      </w:r>
      <w:r w:rsidRPr="007137C0">
        <w:rPr>
          <w:sz w:val="24"/>
          <w:szCs w:val="24"/>
        </w:rPr>
        <w:t xml:space="preserve"> </w:t>
      </w:r>
      <w:r>
        <w:rPr>
          <w:sz w:val="24"/>
          <w:szCs w:val="24"/>
        </w:rPr>
        <w:t>Расчетные листки направляются по электронной почте заведующего лаборатории. Образец расчетного листка прилагается.</w:t>
      </w:r>
    </w:p>
    <w:p w:rsidR="00997B2C" w:rsidRPr="007137C0" w:rsidRDefault="00997B2C" w:rsidP="00997B2C">
      <w:pPr>
        <w:pStyle w:val="a6"/>
        <w:rPr>
          <w:sz w:val="24"/>
          <w:szCs w:val="24"/>
        </w:rPr>
      </w:pPr>
    </w:p>
    <w:p w:rsidR="00997B2C" w:rsidRDefault="00997B2C" w:rsidP="00997B2C">
      <w:pPr>
        <w:pStyle w:val="a6"/>
        <w:ind w:firstLine="708"/>
        <w:rPr>
          <w:b/>
          <w:bCs/>
          <w:sz w:val="24"/>
          <w:szCs w:val="24"/>
        </w:rPr>
      </w:pPr>
      <w:r w:rsidRPr="00CD4A9F">
        <w:rPr>
          <w:b/>
          <w:sz w:val="24"/>
          <w:szCs w:val="24"/>
        </w:rPr>
        <w:t>2.</w:t>
      </w:r>
      <w:r>
        <w:rPr>
          <w:b/>
          <w:sz w:val="24"/>
          <w:szCs w:val="24"/>
        </w:rPr>
        <w:t>10</w:t>
      </w:r>
      <w:r>
        <w:rPr>
          <w:sz w:val="24"/>
          <w:szCs w:val="24"/>
        </w:rPr>
        <w:t xml:space="preserve">. </w:t>
      </w:r>
      <w:r>
        <w:rPr>
          <w:b/>
          <w:bCs/>
          <w:sz w:val="24"/>
          <w:szCs w:val="24"/>
        </w:rPr>
        <w:t>Учет расходов</w:t>
      </w:r>
    </w:p>
    <w:p w:rsidR="00997B2C" w:rsidRDefault="00997B2C" w:rsidP="00997B2C">
      <w:pPr>
        <w:pStyle w:val="a6"/>
        <w:rPr>
          <w:sz w:val="24"/>
          <w:szCs w:val="24"/>
        </w:rPr>
      </w:pPr>
    </w:p>
    <w:p w:rsidR="00997B2C" w:rsidRPr="00440793" w:rsidRDefault="00997B2C" w:rsidP="00997B2C">
      <w:pPr>
        <w:pStyle w:val="Default"/>
        <w:rPr>
          <w:rFonts w:ascii="Times New Roman" w:hAnsi="Times New Roman" w:cs="Times New Roman"/>
        </w:rPr>
      </w:pPr>
      <w:r w:rsidRPr="00440793">
        <w:rPr>
          <w:rFonts w:ascii="Times New Roman" w:hAnsi="Times New Roman" w:cs="Times New Roman"/>
        </w:rPr>
        <w:t xml:space="preserve">2.10.1. Учет расходов по формированию себестоимости ведется раздельно по группам видов услуг (работ, готовой продукции): </w:t>
      </w:r>
    </w:p>
    <w:p w:rsidR="00997B2C" w:rsidRPr="00440793" w:rsidRDefault="0099039B" w:rsidP="00997B2C">
      <w:pPr>
        <w:pStyle w:val="Default"/>
        <w:rPr>
          <w:rFonts w:ascii="Times New Roman" w:hAnsi="Times New Roman" w:cs="Times New Roman"/>
        </w:rPr>
      </w:pPr>
      <w:r>
        <w:rPr>
          <w:rFonts w:ascii="Times New Roman" w:hAnsi="Times New Roman" w:cs="Times New Roman"/>
        </w:rPr>
        <w:t>а</w:t>
      </w:r>
      <w:r w:rsidR="00997B2C" w:rsidRPr="00440793">
        <w:rPr>
          <w:rFonts w:ascii="Times New Roman" w:hAnsi="Times New Roman" w:cs="Times New Roman"/>
        </w:rPr>
        <w:t>) в рамках выполнения государственного задания:</w:t>
      </w:r>
    </w:p>
    <w:p w:rsidR="00997B2C" w:rsidRPr="00440793" w:rsidRDefault="00997B2C" w:rsidP="00997B2C">
      <w:pPr>
        <w:pStyle w:val="Default"/>
        <w:rPr>
          <w:rFonts w:ascii="Times New Roman" w:hAnsi="Times New Roman" w:cs="Times New Roman"/>
        </w:rPr>
      </w:pPr>
      <w:r w:rsidRPr="00440793">
        <w:rPr>
          <w:rFonts w:ascii="Times New Roman" w:hAnsi="Times New Roman" w:cs="Times New Roman"/>
        </w:rPr>
        <w:t xml:space="preserve"> – высшее образование</w:t>
      </w:r>
      <w:r>
        <w:rPr>
          <w:rFonts w:ascii="Times New Roman" w:hAnsi="Times New Roman" w:cs="Times New Roman"/>
        </w:rPr>
        <w:t xml:space="preserve"> (0706)</w:t>
      </w:r>
      <w:r w:rsidRPr="00440793">
        <w:rPr>
          <w:rFonts w:ascii="Times New Roman" w:hAnsi="Times New Roman" w:cs="Times New Roman"/>
        </w:rPr>
        <w:t xml:space="preserve">; </w:t>
      </w:r>
    </w:p>
    <w:p w:rsidR="00997B2C" w:rsidRPr="00440793" w:rsidRDefault="00997B2C" w:rsidP="00997B2C">
      <w:pPr>
        <w:pStyle w:val="Default"/>
        <w:rPr>
          <w:rFonts w:ascii="Times New Roman" w:hAnsi="Times New Roman" w:cs="Times New Roman"/>
        </w:rPr>
      </w:pPr>
      <w:r w:rsidRPr="00440793">
        <w:rPr>
          <w:rFonts w:ascii="Times New Roman" w:hAnsi="Times New Roman" w:cs="Times New Roman"/>
        </w:rPr>
        <w:t xml:space="preserve">– </w:t>
      </w:r>
      <w:r>
        <w:rPr>
          <w:rFonts w:ascii="Times New Roman" w:hAnsi="Times New Roman" w:cs="Times New Roman"/>
        </w:rPr>
        <w:t>фундаментальные научные исследования (0110)</w:t>
      </w:r>
      <w:r w:rsidRPr="00440793">
        <w:rPr>
          <w:rFonts w:ascii="Times New Roman" w:hAnsi="Times New Roman" w:cs="Times New Roman"/>
        </w:rPr>
        <w:t xml:space="preserve">; </w:t>
      </w:r>
    </w:p>
    <w:p w:rsidR="00997B2C" w:rsidRDefault="0099039B" w:rsidP="00997B2C">
      <w:pPr>
        <w:pStyle w:val="Default"/>
        <w:rPr>
          <w:rFonts w:ascii="Times New Roman" w:hAnsi="Times New Roman" w:cs="Times New Roman"/>
        </w:rPr>
      </w:pPr>
      <w:r>
        <w:rPr>
          <w:rFonts w:ascii="Times New Roman" w:hAnsi="Times New Roman" w:cs="Times New Roman"/>
        </w:rPr>
        <w:t>б</w:t>
      </w:r>
      <w:r w:rsidR="00997B2C" w:rsidRPr="00440793">
        <w:rPr>
          <w:rFonts w:ascii="Times New Roman" w:hAnsi="Times New Roman" w:cs="Times New Roman"/>
        </w:rPr>
        <w:t>) в рамках приносящей доход деятельности:</w:t>
      </w:r>
    </w:p>
    <w:p w:rsidR="00997B2C" w:rsidRPr="00440793" w:rsidRDefault="00997B2C" w:rsidP="00997B2C">
      <w:pPr>
        <w:pStyle w:val="Default"/>
        <w:rPr>
          <w:rFonts w:ascii="Times New Roman" w:hAnsi="Times New Roman" w:cs="Times New Roman"/>
        </w:rPr>
      </w:pPr>
      <w:r w:rsidRPr="00440793">
        <w:rPr>
          <w:rFonts w:ascii="Times New Roman" w:hAnsi="Times New Roman" w:cs="Times New Roman"/>
        </w:rPr>
        <w:t xml:space="preserve"> – высшее образование; </w:t>
      </w:r>
    </w:p>
    <w:p w:rsidR="00997B2C" w:rsidRDefault="00997B2C" w:rsidP="00997B2C">
      <w:pPr>
        <w:pStyle w:val="Default"/>
        <w:rPr>
          <w:rFonts w:ascii="Times New Roman" w:hAnsi="Times New Roman" w:cs="Times New Roman"/>
        </w:rPr>
      </w:pPr>
      <w:r w:rsidRPr="00440793">
        <w:rPr>
          <w:rFonts w:ascii="Times New Roman" w:hAnsi="Times New Roman" w:cs="Times New Roman"/>
        </w:rPr>
        <w:t xml:space="preserve">– </w:t>
      </w:r>
      <w:r>
        <w:rPr>
          <w:rFonts w:ascii="Times New Roman" w:hAnsi="Times New Roman" w:cs="Times New Roman"/>
        </w:rPr>
        <w:t>изготовление готовой продукции;</w:t>
      </w:r>
    </w:p>
    <w:p w:rsidR="00997B2C" w:rsidRDefault="00997B2C" w:rsidP="00997B2C">
      <w:pPr>
        <w:pStyle w:val="Default"/>
        <w:rPr>
          <w:rFonts w:ascii="Times New Roman" w:hAnsi="Times New Roman" w:cs="Times New Roman"/>
        </w:rPr>
      </w:pPr>
      <w:r>
        <w:rPr>
          <w:rFonts w:ascii="Times New Roman" w:hAnsi="Times New Roman" w:cs="Times New Roman"/>
        </w:rPr>
        <w:t>- выполнение НИР.</w:t>
      </w:r>
    </w:p>
    <w:p w:rsidR="00997B2C" w:rsidRPr="00440793" w:rsidRDefault="00997B2C" w:rsidP="00997B2C">
      <w:pPr>
        <w:pStyle w:val="Default"/>
        <w:rPr>
          <w:rFonts w:ascii="Times New Roman" w:hAnsi="Times New Roman" w:cs="Times New Roman"/>
        </w:rPr>
      </w:pPr>
      <w:r>
        <w:rPr>
          <w:rFonts w:ascii="Times New Roman" w:hAnsi="Times New Roman" w:cs="Times New Roman"/>
        </w:rPr>
        <w:t>- оказание услуг.</w:t>
      </w:r>
    </w:p>
    <w:p w:rsidR="00997B2C" w:rsidRPr="00440793" w:rsidRDefault="00997B2C" w:rsidP="00997B2C">
      <w:pPr>
        <w:pStyle w:val="Default"/>
        <w:ind w:firstLine="708"/>
        <w:rPr>
          <w:rFonts w:ascii="Times New Roman" w:hAnsi="Times New Roman" w:cs="Times New Roman"/>
        </w:rPr>
      </w:pPr>
      <w:r w:rsidRPr="00440793">
        <w:rPr>
          <w:rFonts w:ascii="Times New Roman" w:hAnsi="Times New Roman" w:cs="Times New Roman"/>
        </w:rPr>
        <w:t xml:space="preserve">Затраты на изготовление готовой продукции (выполнение работ, оказание услуг) делятся на прямые и накладные. </w:t>
      </w:r>
    </w:p>
    <w:p w:rsidR="00997B2C" w:rsidRPr="00440793" w:rsidRDefault="00997B2C" w:rsidP="00997B2C">
      <w:pPr>
        <w:pStyle w:val="Default"/>
        <w:rPr>
          <w:rFonts w:ascii="Times New Roman" w:hAnsi="Times New Roman" w:cs="Times New Roman"/>
        </w:rPr>
      </w:pPr>
      <w:r w:rsidRPr="00440793">
        <w:rPr>
          <w:rFonts w:ascii="Times New Roman" w:hAnsi="Times New Roman" w:cs="Times New Roman"/>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 </w:t>
      </w:r>
    </w:p>
    <w:p w:rsidR="00997B2C" w:rsidRPr="00440793" w:rsidRDefault="00997B2C" w:rsidP="00997B2C">
      <w:pPr>
        <w:pStyle w:val="Default"/>
        <w:numPr>
          <w:ilvl w:val="0"/>
          <w:numId w:val="11"/>
        </w:numPr>
        <w:rPr>
          <w:rFonts w:ascii="Times New Roman" w:hAnsi="Times New Roman" w:cs="Times New Roman"/>
        </w:rPr>
      </w:pPr>
      <w:r w:rsidRPr="00440793">
        <w:rPr>
          <w:rFonts w:ascii="Times New Roman" w:hAnsi="Times New Roman" w:cs="Times New Roman"/>
        </w:rPr>
        <w:t xml:space="preserve">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 </w:t>
      </w:r>
    </w:p>
    <w:p w:rsidR="00997B2C" w:rsidRPr="00440793" w:rsidRDefault="00997B2C" w:rsidP="00997B2C">
      <w:pPr>
        <w:pStyle w:val="Default"/>
        <w:numPr>
          <w:ilvl w:val="0"/>
          <w:numId w:val="11"/>
        </w:numPr>
        <w:spacing w:after="27"/>
        <w:rPr>
          <w:rFonts w:ascii="Times New Roman" w:hAnsi="Times New Roman" w:cs="Times New Roman"/>
        </w:rPr>
      </w:pPr>
      <w:r w:rsidRPr="00440793">
        <w:rPr>
          <w:rFonts w:ascii="Times New Roman" w:hAnsi="Times New Roman" w:cs="Times New Roman"/>
        </w:rPr>
        <w:lastRenderedPageBreak/>
        <w:t xml:space="preserve">списанные материальные запасы, израсходованные непосредственно на оказание услуги (изготовление продукции), естественная убыль; </w:t>
      </w:r>
    </w:p>
    <w:p w:rsidR="00997B2C" w:rsidRPr="00440793" w:rsidRDefault="00997B2C" w:rsidP="00997B2C">
      <w:pPr>
        <w:pStyle w:val="Default"/>
        <w:numPr>
          <w:ilvl w:val="0"/>
          <w:numId w:val="11"/>
        </w:numPr>
        <w:spacing w:after="27"/>
        <w:rPr>
          <w:rFonts w:ascii="Times New Roman" w:hAnsi="Times New Roman" w:cs="Times New Roman"/>
        </w:rPr>
      </w:pPr>
      <w:r w:rsidRPr="00440793">
        <w:rPr>
          <w:rFonts w:ascii="Times New Roman" w:hAnsi="Times New Roman" w:cs="Times New Roman"/>
        </w:rPr>
        <w:t xml:space="preserve">переданные в эксплуатацию объекты основных средств стоимостью до </w:t>
      </w:r>
      <w:r>
        <w:rPr>
          <w:rFonts w:ascii="Times New Roman" w:hAnsi="Times New Roman" w:cs="Times New Roman"/>
        </w:rPr>
        <w:t>10</w:t>
      </w:r>
      <w:r w:rsidRPr="00440793">
        <w:rPr>
          <w:rFonts w:ascii="Times New Roman" w:hAnsi="Times New Roman" w:cs="Times New Roman"/>
        </w:rPr>
        <w:t xml:space="preserve">000 руб. включительно, которые используются при оказании услуги (изготовлении продукции); </w:t>
      </w:r>
    </w:p>
    <w:p w:rsidR="00997B2C" w:rsidRPr="00440793" w:rsidRDefault="00997B2C" w:rsidP="00997B2C">
      <w:pPr>
        <w:pStyle w:val="Default"/>
        <w:numPr>
          <w:ilvl w:val="0"/>
          <w:numId w:val="11"/>
        </w:numPr>
        <w:spacing w:after="27"/>
        <w:rPr>
          <w:rFonts w:ascii="Times New Roman" w:hAnsi="Times New Roman" w:cs="Times New Roman"/>
        </w:rPr>
      </w:pPr>
      <w:r w:rsidRPr="00440793">
        <w:rPr>
          <w:rFonts w:ascii="Times New Roman" w:hAnsi="Times New Roman" w:cs="Times New Roman"/>
        </w:rPr>
        <w:t xml:space="preserve">сумма амортизации основных средств, которые используются при оказании услуги (изготовлении продукции); </w:t>
      </w:r>
    </w:p>
    <w:p w:rsidR="00997B2C" w:rsidRPr="00440793" w:rsidRDefault="00997B2C" w:rsidP="00997B2C">
      <w:pPr>
        <w:pStyle w:val="Default"/>
        <w:numPr>
          <w:ilvl w:val="0"/>
          <w:numId w:val="11"/>
        </w:numPr>
        <w:rPr>
          <w:rFonts w:ascii="Times New Roman" w:hAnsi="Times New Roman" w:cs="Times New Roman"/>
        </w:rPr>
      </w:pPr>
      <w:r w:rsidRPr="00440793">
        <w:rPr>
          <w:rFonts w:ascii="Times New Roman" w:hAnsi="Times New Roman" w:cs="Times New Roman"/>
        </w:rPr>
        <w:t xml:space="preserve">расходы на аренду помещений, которые используются для оказания услуги (изготовление продукции); </w:t>
      </w:r>
    </w:p>
    <w:p w:rsidR="00997B2C" w:rsidRPr="00440793" w:rsidRDefault="00997B2C" w:rsidP="00997B2C">
      <w:pPr>
        <w:pStyle w:val="Default"/>
        <w:rPr>
          <w:rFonts w:ascii="Times New Roman" w:hAnsi="Times New Roman" w:cs="Times New Roman"/>
        </w:rPr>
      </w:pPr>
      <w:r w:rsidRPr="00440793">
        <w:rPr>
          <w:rFonts w:ascii="Times New Roman" w:hAnsi="Times New Roman" w:cs="Times New Roman"/>
        </w:rPr>
        <w:t xml:space="preserve">В составе накладных расходов при формировании себестоимости услуг (готовой продукции) учитываются расходы: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материальные запасы, израсходованные на нужды учреждения, естественная убыль;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переданные в эксплуатацию объекты основных средств стоимостью до </w:t>
      </w:r>
      <w:r>
        <w:rPr>
          <w:rFonts w:ascii="Times New Roman" w:hAnsi="Times New Roman" w:cs="Times New Roman"/>
        </w:rPr>
        <w:t>10</w:t>
      </w:r>
      <w:r w:rsidRPr="00440793">
        <w:rPr>
          <w:rFonts w:ascii="Times New Roman" w:hAnsi="Times New Roman" w:cs="Times New Roman"/>
        </w:rPr>
        <w:t xml:space="preserve">000 руб. включительно в случае их использования для изготовления нескольких видов продукции, оказания услуг;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амортизация основных средств, которые используются для изготовления разных видов продукции, оказания услуг; </w:t>
      </w:r>
    </w:p>
    <w:p w:rsidR="00997B2C" w:rsidRPr="00440793" w:rsidRDefault="00997B2C" w:rsidP="00997B2C">
      <w:pPr>
        <w:pStyle w:val="Default"/>
        <w:numPr>
          <w:ilvl w:val="0"/>
          <w:numId w:val="12"/>
        </w:numPr>
        <w:rPr>
          <w:rFonts w:ascii="Times New Roman" w:hAnsi="Times New Roman" w:cs="Times New Roman"/>
        </w:rPr>
      </w:pPr>
      <w:r w:rsidRPr="00440793">
        <w:rPr>
          <w:rFonts w:ascii="Times New Roman" w:hAnsi="Times New Roman" w:cs="Times New Roman"/>
        </w:rPr>
        <w:t xml:space="preserve">расходы, связанные с ремонтом, техническим обслуживанием нефинансовых активов; </w:t>
      </w:r>
    </w:p>
    <w:p w:rsidR="00997B2C" w:rsidRPr="00440793" w:rsidRDefault="00997B2C" w:rsidP="00997B2C">
      <w:pPr>
        <w:pStyle w:val="Default"/>
        <w:rPr>
          <w:rFonts w:ascii="Times New Roman" w:hAnsi="Times New Roman" w:cs="Times New Roman"/>
        </w:rPr>
      </w:pPr>
      <w:r>
        <w:rPr>
          <w:rFonts w:ascii="Times New Roman" w:hAnsi="Times New Roman" w:cs="Times New Roman"/>
        </w:rPr>
        <w:t>Накладные расходы распределяются пропорционально объему выручки от реализации продукции (работ, услуг) по мере поступления средств.</w:t>
      </w:r>
    </w:p>
    <w:p w:rsidR="00997B2C" w:rsidRPr="00440793" w:rsidRDefault="00997B2C" w:rsidP="00997B2C">
      <w:pPr>
        <w:pStyle w:val="Default"/>
        <w:rPr>
          <w:rFonts w:ascii="Times New Roman" w:hAnsi="Times New Roman" w:cs="Times New Roman"/>
        </w:rPr>
      </w:pPr>
      <w:r w:rsidRPr="00440793">
        <w:rPr>
          <w:rFonts w:ascii="Times New Roman" w:hAnsi="Times New Roman" w:cs="Times New Roman"/>
        </w:rPr>
        <w:t xml:space="preserve">В составе общехозяйственных расходов учитываются расходы, распределяемые между всеми видами услуг (продукции):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переданные в эксплуатацию объекты основных средств стоимостью до</w:t>
      </w:r>
      <w:r>
        <w:rPr>
          <w:rFonts w:ascii="Times New Roman" w:hAnsi="Times New Roman" w:cs="Times New Roman"/>
        </w:rPr>
        <w:t>10</w:t>
      </w:r>
      <w:r w:rsidRPr="00440793">
        <w:rPr>
          <w:rFonts w:ascii="Times New Roman" w:hAnsi="Times New Roman" w:cs="Times New Roman"/>
        </w:rPr>
        <w:t xml:space="preserve">000 руб. включительно на цели, не связанные напрямую с оказанием услуг (изготовлением готовой продукции);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амортизация основных средств, не связанных напрямую с оказанием услуг (выполнением работ, изготовлением готовой продукции);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коммунальные расходы;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расходы услуги связи;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расходы на транспортные услуги;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расходы на содержание транспорта, зданий, сооружений и инвентаря общехозяйственного назначения; </w:t>
      </w:r>
    </w:p>
    <w:p w:rsidR="00997B2C" w:rsidRPr="00440793" w:rsidRDefault="00997B2C" w:rsidP="00997B2C">
      <w:pPr>
        <w:pStyle w:val="Default"/>
        <w:numPr>
          <w:ilvl w:val="0"/>
          <w:numId w:val="12"/>
        </w:numPr>
        <w:spacing w:after="27"/>
        <w:rPr>
          <w:rFonts w:ascii="Times New Roman" w:hAnsi="Times New Roman" w:cs="Times New Roman"/>
        </w:rPr>
      </w:pPr>
      <w:r w:rsidRPr="00440793">
        <w:rPr>
          <w:rFonts w:ascii="Times New Roman" w:hAnsi="Times New Roman" w:cs="Times New Roman"/>
        </w:rPr>
        <w:t xml:space="preserve">на охрану учреждения; </w:t>
      </w:r>
    </w:p>
    <w:p w:rsidR="00997B2C" w:rsidRPr="00440793" w:rsidRDefault="00997B2C" w:rsidP="00997B2C">
      <w:pPr>
        <w:pStyle w:val="Default"/>
        <w:numPr>
          <w:ilvl w:val="0"/>
          <w:numId w:val="12"/>
        </w:numPr>
        <w:rPr>
          <w:rFonts w:ascii="Times New Roman" w:hAnsi="Times New Roman" w:cs="Times New Roman"/>
        </w:rPr>
      </w:pPr>
      <w:r w:rsidRPr="00440793">
        <w:rPr>
          <w:rFonts w:ascii="Times New Roman" w:hAnsi="Times New Roman" w:cs="Times New Roman"/>
        </w:rPr>
        <w:t xml:space="preserve">прочие работы и услуги на общехозяйственные нужды. </w:t>
      </w:r>
    </w:p>
    <w:p w:rsidR="0099039B" w:rsidRDefault="00997B2C" w:rsidP="00997B2C">
      <w:pPr>
        <w:pStyle w:val="a6"/>
        <w:rPr>
          <w:sz w:val="24"/>
          <w:szCs w:val="24"/>
        </w:rPr>
      </w:pPr>
      <w:r w:rsidRPr="00440793">
        <w:rPr>
          <w:sz w:val="24"/>
          <w:szCs w:val="24"/>
        </w:rPr>
        <w:t xml:space="preserve">Общехозяйственные расходы учреждения, произведенные за отчетный период (месяц), распределяются: </w:t>
      </w:r>
    </w:p>
    <w:p w:rsidR="0099039B" w:rsidRDefault="00997B2C" w:rsidP="00997B2C">
      <w:pPr>
        <w:pStyle w:val="a6"/>
        <w:rPr>
          <w:sz w:val="24"/>
          <w:szCs w:val="24"/>
        </w:rPr>
      </w:pPr>
      <w:r w:rsidRPr="00440793">
        <w:rPr>
          <w:sz w:val="24"/>
          <w:szCs w:val="24"/>
        </w:rPr>
        <w:lastRenderedPageBreak/>
        <w:t xml:space="preserve">– в части распределяемых расходов – на себестоимость реализованной готовой продукции, оказанных работ, услуг пропорционально прямым затратам по объему выручки от реализации продукции (работ, услуг); </w:t>
      </w:r>
    </w:p>
    <w:p w:rsidR="00997B2C" w:rsidRPr="00440793" w:rsidRDefault="00997B2C" w:rsidP="00997B2C">
      <w:pPr>
        <w:pStyle w:val="a6"/>
        <w:rPr>
          <w:sz w:val="24"/>
          <w:szCs w:val="24"/>
        </w:rPr>
      </w:pPr>
      <w:r w:rsidRPr="00440793">
        <w:rPr>
          <w:sz w:val="24"/>
          <w:szCs w:val="24"/>
        </w:rPr>
        <w:t xml:space="preserve">– в части </w:t>
      </w:r>
      <w:proofErr w:type="spellStart"/>
      <w:r w:rsidRPr="00440793">
        <w:rPr>
          <w:sz w:val="24"/>
          <w:szCs w:val="24"/>
        </w:rPr>
        <w:t>нераспределяемых</w:t>
      </w:r>
      <w:proofErr w:type="spellEnd"/>
      <w:r w:rsidRPr="00440793">
        <w:rPr>
          <w:sz w:val="24"/>
          <w:szCs w:val="24"/>
        </w:rPr>
        <w:t xml:space="preserve"> расходов – на увеличение расходов текущего финансового года (0.401.20.000).</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2.10.2. Расходы</w:t>
      </w:r>
      <w:r>
        <w:rPr>
          <w:sz w:val="24"/>
        </w:rPr>
        <w:t xml:space="preserve"> ИГХ СО РАН</w:t>
      </w:r>
      <w:r>
        <w:rPr>
          <w:sz w:val="24"/>
          <w:szCs w:val="24"/>
        </w:rPr>
        <w:t>, формируются в соответствии с классификацией операций сектора государственного управления, утвержденной приказом Министерства финансов РФ от 29.11.2017 г. № 209</w:t>
      </w:r>
      <w:proofErr w:type="gramStart"/>
      <w:r>
        <w:rPr>
          <w:sz w:val="24"/>
          <w:szCs w:val="24"/>
        </w:rPr>
        <w:t>н  «</w:t>
      </w:r>
      <w:proofErr w:type="gramEnd"/>
      <w:r>
        <w:rPr>
          <w:sz w:val="24"/>
          <w:szCs w:val="24"/>
        </w:rPr>
        <w:t xml:space="preserve">Об утверждении указаний о порядке применения бюджетной классификации Российской Федерации» </w:t>
      </w:r>
    </w:p>
    <w:p w:rsidR="0099039B" w:rsidRDefault="0099039B" w:rsidP="00997B2C">
      <w:pPr>
        <w:pStyle w:val="a6"/>
        <w:rPr>
          <w:sz w:val="24"/>
          <w:szCs w:val="24"/>
        </w:rPr>
      </w:pPr>
    </w:p>
    <w:p w:rsidR="00997B2C" w:rsidRDefault="00997B2C" w:rsidP="00997B2C">
      <w:pPr>
        <w:pStyle w:val="a6"/>
        <w:rPr>
          <w:sz w:val="24"/>
          <w:szCs w:val="24"/>
        </w:rPr>
      </w:pPr>
      <w:r>
        <w:rPr>
          <w:sz w:val="24"/>
          <w:szCs w:val="24"/>
        </w:rPr>
        <w:t xml:space="preserve">2.10.3. Ведется аналитический учет фактических доходов и расходов от основной деятельности, финансируемой за счет бюджетов всех уровней, а также за счет средств, полученных от предпринимательской и иной, приносящей доход деятельности, согласно инструкции по бюджетному учету г. </w:t>
      </w:r>
      <w:proofErr w:type="gramStart"/>
      <w:r>
        <w:rPr>
          <w:sz w:val="24"/>
          <w:szCs w:val="24"/>
        </w:rPr>
        <w:t>№  174</w:t>
      </w:r>
      <w:proofErr w:type="gramEnd"/>
      <w:r>
        <w:rPr>
          <w:sz w:val="24"/>
          <w:szCs w:val="24"/>
        </w:rPr>
        <w:t xml:space="preserve"> н.</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2.10.4. Финансовые результаты по предпринимательской и иной, приносящей доход деятельности, определяются с учетом всех расходов, подтвержденных документально и связанных с этой деятельностью.</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2.10.5. Калькуляционным периодом и периодом определения финансовых результатов является календарный год.</w:t>
      </w:r>
    </w:p>
    <w:p w:rsidR="0099039B" w:rsidRDefault="0099039B" w:rsidP="00997B2C">
      <w:pPr>
        <w:autoSpaceDE w:val="0"/>
        <w:autoSpaceDN w:val="0"/>
        <w:adjustRightInd w:val="0"/>
        <w:outlineLvl w:val="2"/>
      </w:pPr>
    </w:p>
    <w:p w:rsidR="00997B2C" w:rsidRPr="001E4D6E" w:rsidRDefault="00997B2C" w:rsidP="0099039B">
      <w:pPr>
        <w:autoSpaceDE w:val="0"/>
        <w:autoSpaceDN w:val="0"/>
        <w:adjustRightInd w:val="0"/>
        <w:jc w:val="both"/>
        <w:outlineLvl w:val="2"/>
        <w:rPr>
          <w:iCs/>
        </w:rPr>
      </w:pPr>
      <w:r>
        <w:t>2.10.6</w:t>
      </w:r>
      <w:r w:rsidRPr="0027473E">
        <w:t xml:space="preserve">. Учет затрат по </w:t>
      </w:r>
      <w:r>
        <w:t xml:space="preserve">субсидиям на выполнения гос. задания и </w:t>
      </w:r>
      <w:proofErr w:type="gramStart"/>
      <w:r w:rsidRPr="0027473E">
        <w:t>предпринимательской</w:t>
      </w:r>
      <w:proofErr w:type="gramEnd"/>
      <w:r w:rsidRPr="0027473E">
        <w:t xml:space="preserve"> и иной, приносящей доход деятельности,</w:t>
      </w:r>
      <w:r>
        <w:t xml:space="preserve"> связанной с производством научной продукции ведется на </w:t>
      </w:r>
      <w:proofErr w:type="spellStart"/>
      <w:r>
        <w:t>субсчете</w:t>
      </w:r>
      <w:proofErr w:type="spellEnd"/>
      <w:r>
        <w:t xml:space="preserve"> </w:t>
      </w:r>
      <w:r w:rsidRPr="0027473E">
        <w:rPr>
          <w:b/>
        </w:rPr>
        <w:t>1</w:t>
      </w:r>
      <w:r>
        <w:rPr>
          <w:b/>
        </w:rPr>
        <w:t>09 00</w:t>
      </w:r>
      <w:r>
        <w:rPr>
          <w:i/>
          <w:iCs/>
        </w:rPr>
        <w:t xml:space="preserve"> «</w:t>
      </w:r>
      <w:r w:rsidRPr="001E4D6E">
        <w:rPr>
          <w:iCs/>
        </w:rPr>
        <w:t>Затраты на изготовление готовой продукции,</w:t>
      </w:r>
      <w:r>
        <w:rPr>
          <w:iCs/>
        </w:rPr>
        <w:t xml:space="preserve"> </w:t>
      </w:r>
      <w:r w:rsidRPr="001E4D6E">
        <w:rPr>
          <w:iCs/>
        </w:rPr>
        <w:t>выполнение работ, услуг</w:t>
      </w:r>
      <w:r>
        <w:rPr>
          <w:iCs/>
        </w:rPr>
        <w:t xml:space="preserve">» в разрезе КОСГУ </w:t>
      </w:r>
      <w:r>
        <w:t xml:space="preserve">с последующим их списанием фактической стоимости выполненных работ на </w:t>
      </w:r>
      <w:proofErr w:type="spellStart"/>
      <w:r>
        <w:t>субсчет</w:t>
      </w:r>
      <w:proofErr w:type="spellEnd"/>
      <w:r>
        <w:t xml:space="preserve"> </w:t>
      </w:r>
      <w:r w:rsidRPr="00CD4A9F">
        <w:rPr>
          <w:b/>
        </w:rPr>
        <w:t>401</w:t>
      </w:r>
      <w:r>
        <w:rPr>
          <w:b/>
        </w:rPr>
        <w:t>.</w:t>
      </w:r>
      <w:r w:rsidRPr="00CD4A9F">
        <w:rPr>
          <w:b/>
        </w:rPr>
        <w:t>01.130 и 401</w:t>
      </w:r>
      <w:r>
        <w:rPr>
          <w:b/>
        </w:rPr>
        <w:t>.</w:t>
      </w:r>
      <w:r w:rsidRPr="00CD4A9F">
        <w:rPr>
          <w:b/>
        </w:rPr>
        <w:t>01.180</w:t>
      </w:r>
      <w:r w:rsidRPr="0062094C">
        <w:rPr>
          <w:b/>
        </w:rPr>
        <w:t>«Финансовый результат учреждения».</w:t>
      </w:r>
    </w:p>
    <w:p w:rsidR="0099039B" w:rsidRDefault="0099039B" w:rsidP="00997B2C">
      <w:pPr>
        <w:pStyle w:val="a6"/>
        <w:rPr>
          <w:sz w:val="24"/>
          <w:szCs w:val="24"/>
        </w:rPr>
      </w:pPr>
    </w:p>
    <w:p w:rsidR="00997B2C" w:rsidRDefault="00997B2C" w:rsidP="00997B2C">
      <w:pPr>
        <w:pStyle w:val="a6"/>
        <w:rPr>
          <w:sz w:val="24"/>
          <w:szCs w:val="24"/>
        </w:rPr>
      </w:pPr>
      <w:r>
        <w:rPr>
          <w:sz w:val="24"/>
          <w:szCs w:val="24"/>
        </w:rPr>
        <w:t>2.10.7</w:t>
      </w:r>
      <w:r w:rsidR="0099039B">
        <w:rPr>
          <w:sz w:val="24"/>
          <w:szCs w:val="24"/>
        </w:rPr>
        <w:t>.</w:t>
      </w:r>
      <w:r>
        <w:rPr>
          <w:sz w:val="24"/>
          <w:szCs w:val="24"/>
        </w:rPr>
        <w:t xml:space="preserve"> Бухгалтерское отражение выполнение НИР ведется в соответствии с письмом РАН </w:t>
      </w:r>
      <w:r w:rsidR="0099039B">
        <w:rPr>
          <w:sz w:val="24"/>
          <w:szCs w:val="24"/>
        </w:rPr>
        <w:t>№</w:t>
      </w:r>
      <w:r>
        <w:rPr>
          <w:sz w:val="24"/>
          <w:szCs w:val="24"/>
        </w:rPr>
        <w:t xml:space="preserve"> 10181-03-144 от 14.04.2000 г. «О порядке отражения в учете отдельных видов внебюджетной деятельности» </w:t>
      </w:r>
    </w:p>
    <w:p w:rsidR="00997B2C" w:rsidRDefault="00997B2C" w:rsidP="00997B2C">
      <w:pPr>
        <w:pStyle w:val="a6"/>
        <w:rPr>
          <w:sz w:val="24"/>
          <w:szCs w:val="24"/>
        </w:rPr>
      </w:pPr>
    </w:p>
    <w:p w:rsidR="00997B2C" w:rsidRPr="00620601" w:rsidRDefault="00997B2C" w:rsidP="00997B2C">
      <w:pPr>
        <w:pStyle w:val="a6"/>
        <w:ind w:firstLine="708"/>
        <w:rPr>
          <w:b/>
          <w:sz w:val="24"/>
          <w:szCs w:val="24"/>
        </w:rPr>
      </w:pPr>
      <w:r>
        <w:rPr>
          <w:b/>
          <w:sz w:val="24"/>
          <w:szCs w:val="24"/>
        </w:rPr>
        <w:t>2.11</w:t>
      </w:r>
      <w:r w:rsidRPr="00123334">
        <w:rPr>
          <w:b/>
          <w:sz w:val="24"/>
          <w:szCs w:val="24"/>
        </w:rPr>
        <w:t>.</w:t>
      </w:r>
      <w:r w:rsidRPr="00620601">
        <w:rPr>
          <w:b/>
          <w:bCs/>
          <w:sz w:val="24"/>
          <w:szCs w:val="24"/>
        </w:rPr>
        <w:t>Учет вложений в финансовые активы</w:t>
      </w:r>
    </w:p>
    <w:p w:rsidR="00997B2C" w:rsidRDefault="00997B2C" w:rsidP="00997B2C">
      <w:pPr>
        <w:pStyle w:val="a6"/>
        <w:rPr>
          <w:b/>
          <w:sz w:val="24"/>
          <w:szCs w:val="24"/>
        </w:rPr>
      </w:pPr>
    </w:p>
    <w:p w:rsidR="00997B2C" w:rsidRPr="002C416B" w:rsidRDefault="00997B2C" w:rsidP="00997B2C">
      <w:pPr>
        <w:jc w:val="both"/>
      </w:pPr>
      <w:r>
        <w:t>2.11</w:t>
      </w:r>
      <w:r w:rsidRPr="002C416B">
        <w:t>.1</w:t>
      </w:r>
      <w:r w:rsidR="0099039B">
        <w:t>.</w:t>
      </w:r>
      <w:r w:rsidRPr="002C416B">
        <w:t xml:space="preserve"> Согласно Федерального закона от 23 августа 1996 года </w:t>
      </w:r>
      <w:r w:rsidR="0099039B">
        <w:t xml:space="preserve">№ </w:t>
      </w:r>
      <w:r w:rsidRPr="002C416B">
        <w:t xml:space="preserve">127-ФЗ "О науке и государственной научно-технической политике" институт </w:t>
      </w:r>
      <w:r>
        <w:t>имеет</w:t>
      </w:r>
      <w:r w:rsidRPr="002C416B">
        <w:t xml:space="preserve">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деятельность которых заключается</w:t>
      </w:r>
      <w:r>
        <w:t xml:space="preserve"> </w:t>
      </w:r>
      <w:r w:rsidRPr="002C416B">
        <w:t>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w:t>
      </w:r>
    </w:p>
    <w:p w:rsidR="0099039B" w:rsidRDefault="0099039B" w:rsidP="00997B2C">
      <w:pPr>
        <w:jc w:val="both"/>
      </w:pPr>
    </w:p>
    <w:p w:rsidR="00997B2C" w:rsidRPr="002C416B" w:rsidRDefault="00997B2C" w:rsidP="00997B2C">
      <w:pPr>
        <w:jc w:val="both"/>
      </w:pPr>
      <w:r>
        <w:t>2.11</w:t>
      </w:r>
      <w:r w:rsidRPr="002C416B">
        <w:t>.2</w:t>
      </w:r>
      <w:r w:rsidR="0099039B">
        <w:t>.</w:t>
      </w:r>
      <w:r w:rsidRPr="002C416B">
        <w:t xml:space="preserve"> Денежные средства, оборудование и иное имущество, находящиеся в оперативном управлении бюджетного научного учреждения или созданного государственной академией наук научного учреждения, могут быть внесены в качестве вклада в уставный капитал создаваемого хозяйственного общества в порядке, установленном Гражданским кодексом </w:t>
      </w:r>
      <w:r w:rsidRPr="002C416B">
        <w:lastRenderedPageBreak/>
        <w:t>Российской Федерации.</w:t>
      </w:r>
      <w:r>
        <w:t xml:space="preserve"> </w:t>
      </w:r>
      <w:r w:rsidRPr="002C416B">
        <w:t>Институт в качестве вклада в уставный капитал таких хозяйственных обществ вносит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сохраняются за институтом. При этом внесенное в качестве вклада в уставные капиталы хозяйственных обществ право использования результатов интеллектуальной деятельности не может предоставляться хозяйственными обществами третьим лицам по договору, а также передаваться третьим лицам по иным основаниям, если иное не предусмотрено федеральным законом.</w:t>
      </w:r>
    </w:p>
    <w:p w:rsidR="0099039B" w:rsidRDefault="0099039B" w:rsidP="00997B2C">
      <w:pPr>
        <w:autoSpaceDE w:val="0"/>
        <w:autoSpaceDN w:val="0"/>
        <w:adjustRightInd w:val="0"/>
        <w:jc w:val="both"/>
      </w:pPr>
    </w:p>
    <w:p w:rsidR="00997B2C" w:rsidRPr="002C416B" w:rsidRDefault="00997B2C" w:rsidP="00997B2C">
      <w:pPr>
        <w:autoSpaceDE w:val="0"/>
        <w:autoSpaceDN w:val="0"/>
        <w:adjustRightInd w:val="0"/>
        <w:jc w:val="both"/>
      </w:pPr>
      <w:r>
        <w:t>2.11</w:t>
      </w:r>
      <w:r w:rsidRPr="002C416B">
        <w:t>.3</w:t>
      </w:r>
      <w:r w:rsidR="0099039B">
        <w:t>.</w:t>
      </w:r>
      <w:r w:rsidRPr="002C416B">
        <w:t xml:space="preserve"> Денежная оценка права, вносимого в качестве вклада в уставный капитал хозяйственного общества по лицензионному договору, утверждается решением общего собрания учредителей (участников) хозяйственного общества, принимаемым всеми учредителями (участниками) хозяйственного общества единогласно. Если номинальная стоимость (увеличение номинальной стоимости) доли или акций участника хозяйственного общества в уставном капитале хозяйственного общества, оплачиваемых таким вкладом, составляет более чем пятьсот тысяч рублей, такой вклад должен оцениваться независимым оценщиком.</w:t>
      </w:r>
    </w:p>
    <w:p w:rsidR="0099039B" w:rsidRDefault="0099039B" w:rsidP="00997B2C">
      <w:pPr>
        <w:autoSpaceDE w:val="0"/>
        <w:autoSpaceDN w:val="0"/>
        <w:adjustRightInd w:val="0"/>
        <w:jc w:val="both"/>
      </w:pPr>
      <w:bookmarkStart w:id="4" w:name="sub_5314"/>
    </w:p>
    <w:p w:rsidR="00997B2C" w:rsidRPr="002C416B" w:rsidRDefault="00997B2C" w:rsidP="00997B2C">
      <w:pPr>
        <w:autoSpaceDE w:val="0"/>
        <w:autoSpaceDN w:val="0"/>
        <w:adjustRightInd w:val="0"/>
        <w:jc w:val="both"/>
      </w:pPr>
      <w:r>
        <w:t>2.11</w:t>
      </w:r>
      <w:r w:rsidRPr="002C416B">
        <w:t>.4</w:t>
      </w:r>
      <w:r w:rsidR="0099039B">
        <w:t>.</w:t>
      </w:r>
      <w:r w:rsidRPr="002C416B">
        <w:t xml:space="preserve"> Институт вправе привлекать других лиц в качестве учредителей (участников) хозяйственного общества, если доля в уставном капитале акционерного общества составит более чем двадцать пять процентов или в уставном капитале общества с ограниченной ответственностью - более чем одну треть. При этом доля (акции) других лиц в уставном капитале хозяйственного общества должна быть оплачена денежными средствами не менее чем наполовину. Оставшаяся часть доли (акций) других лиц в уставном капитале хозяйственного общества может быть оплачена исключительными правами на результаты интеллектуальной деятельности, правом использования результатов интеллектуальной деятельности, материалами, оборудованием или иным имуществом, необходимыми для практического применения (внедрения) результатов интеллектуальной деятельности, исключительные права на которые либо право использования которых вносятся в качестве вклада в уставный капитал хозяйственного общества.</w:t>
      </w:r>
    </w:p>
    <w:bookmarkEnd w:id="4"/>
    <w:p w:rsidR="0099039B" w:rsidRDefault="0099039B" w:rsidP="00997B2C">
      <w:pPr>
        <w:autoSpaceDE w:val="0"/>
        <w:autoSpaceDN w:val="0"/>
        <w:adjustRightInd w:val="0"/>
        <w:jc w:val="both"/>
      </w:pPr>
    </w:p>
    <w:p w:rsidR="00997B2C" w:rsidRPr="002C416B" w:rsidRDefault="00997B2C" w:rsidP="00997B2C">
      <w:pPr>
        <w:autoSpaceDE w:val="0"/>
        <w:autoSpaceDN w:val="0"/>
        <w:adjustRightInd w:val="0"/>
        <w:jc w:val="both"/>
      </w:pPr>
      <w:r>
        <w:t>2.11</w:t>
      </w:r>
      <w:r w:rsidRPr="002C416B">
        <w:t>.5</w:t>
      </w:r>
      <w:r w:rsidR="0099039B">
        <w:t>.</w:t>
      </w:r>
      <w:r w:rsidRPr="002C416B">
        <w:t xml:space="preserve"> Доходы от распоряжения долями (акциями) в уставных капиталах хозяйственных обществ, учредителями (участниками) которых являются институт, часть прибыли хозяйственных обществ, поступают в самостоятельное распоряжение, учитываются на отдельном балансе и направляются только на правовую охрану результатов интеллектуальной деятельности, выплату вознаграждения их авторам, а также на осуществление уставной деятельности данных научных учреждений.</w:t>
      </w:r>
    </w:p>
    <w:p w:rsidR="0099039B" w:rsidRDefault="0099039B" w:rsidP="00997B2C">
      <w:pPr>
        <w:autoSpaceDE w:val="0"/>
        <w:autoSpaceDN w:val="0"/>
        <w:adjustRightInd w:val="0"/>
        <w:jc w:val="both"/>
      </w:pPr>
    </w:p>
    <w:p w:rsidR="00997B2C" w:rsidRDefault="00997B2C" w:rsidP="00997B2C">
      <w:pPr>
        <w:autoSpaceDE w:val="0"/>
        <w:autoSpaceDN w:val="0"/>
        <w:adjustRightInd w:val="0"/>
        <w:jc w:val="both"/>
        <w:rPr>
          <w:b/>
          <w:bCs/>
        </w:rPr>
      </w:pPr>
      <w:r>
        <w:t>2.11.6</w:t>
      </w:r>
      <w:r w:rsidR="0099039B">
        <w:t>.</w:t>
      </w:r>
      <w:r>
        <w:t xml:space="preserve"> Уче</w:t>
      </w:r>
      <w:r w:rsidR="0099039B">
        <w:t>т</w:t>
      </w:r>
      <w:r w:rsidRPr="002C416B">
        <w:t xml:space="preserve"> финансовы</w:t>
      </w:r>
      <w:r>
        <w:t>х активов</w:t>
      </w:r>
      <w:r w:rsidRPr="002C416B">
        <w:t xml:space="preserve"> ведется на счете </w:t>
      </w:r>
      <w:r w:rsidRPr="002C416B">
        <w:rPr>
          <w:b/>
        </w:rPr>
        <w:t>2</w:t>
      </w:r>
      <w:r>
        <w:rPr>
          <w:b/>
        </w:rPr>
        <w:t xml:space="preserve">04.30 </w:t>
      </w:r>
      <w:r w:rsidRPr="005E2737">
        <w:t>Фо</w:t>
      </w:r>
      <w:r w:rsidRPr="005E2737">
        <w:rPr>
          <w:bCs/>
        </w:rPr>
        <w:t xml:space="preserve">рмирования первоначальной стоимости используется </w:t>
      </w:r>
      <w:proofErr w:type="gramStart"/>
      <w:r w:rsidRPr="005E2737">
        <w:rPr>
          <w:bCs/>
        </w:rPr>
        <w:t xml:space="preserve">счет </w:t>
      </w:r>
      <w:hyperlink r:id="rId13" w:history="1">
        <w:r w:rsidRPr="005E2737">
          <w:rPr>
            <w:bCs/>
          </w:rPr>
          <w:t xml:space="preserve"> </w:t>
        </w:r>
        <w:r w:rsidRPr="005E2737">
          <w:rPr>
            <w:b/>
            <w:bCs/>
          </w:rPr>
          <w:t>215.30</w:t>
        </w:r>
        <w:proofErr w:type="gramEnd"/>
      </w:hyperlink>
    </w:p>
    <w:p w:rsidR="00997B2C" w:rsidRDefault="00997B2C" w:rsidP="00997B2C">
      <w:pPr>
        <w:autoSpaceDE w:val="0"/>
        <w:autoSpaceDN w:val="0"/>
        <w:adjustRightInd w:val="0"/>
        <w:jc w:val="both"/>
        <w:rPr>
          <w:b/>
        </w:rPr>
      </w:pPr>
    </w:p>
    <w:p w:rsidR="00997B2C" w:rsidRPr="00463715" w:rsidRDefault="00997B2C" w:rsidP="00997B2C">
      <w:pPr>
        <w:autoSpaceDE w:val="0"/>
        <w:autoSpaceDN w:val="0"/>
        <w:adjustRightInd w:val="0"/>
        <w:ind w:firstLine="708"/>
        <w:jc w:val="both"/>
        <w:rPr>
          <w:b/>
        </w:rPr>
      </w:pPr>
      <w:r w:rsidRPr="005045AC">
        <w:rPr>
          <w:b/>
        </w:rPr>
        <w:t xml:space="preserve">3. </w:t>
      </w:r>
      <w:r>
        <w:rPr>
          <w:b/>
        </w:rPr>
        <w:t>Учет о</w:t>
      </w:r>
      <w:r w:rsidRPr="00463715">
        <w:rPr>
          <w:b/>
        </w:rPr>
        <w:t>бязательств</w:t>
      </w:r>
      <w:r>
        <w:rPr>
          <w:b/>
        </w:rPr>
        <w:t xml:space="preserve"> и санкционирование расходов</w:t>
      </w:r>
    </w:p>
    <w:p w:rsidR="00997B2C" w:rsidRDefault="00997B2C" w:rsidP="00997B2C">
      <w:pPr>
        <w:widowControl w:val="0"/>
        <w:autoSpaceDE w:val="0"/>
        <w:autoSpaceDN w:val="0"/>
        <w:adjustRightInd w:val="0"/>
        <w:ind w:firstLine="540"/>
        <w:jc w:val="both"/>
        <w:rPr>
          <w:iCs/>
        </w:rPr>
      </w:pPr>
    </w:p>
    <w:p w:rsidR="00997B2C" w:rsidRPr="005045AC" w:rsidRDefault="00997B2C" w:rsidP="00997B2C">
      <w:pPr>
        <w:widowControl w:val="0"/>
        <w:autoSpaceDE w:val="0"/>
        <w:autoSpaceDN w:val="0"/>
        <w:adjustRightInd w:val="0"/>
        <w:jc w:val="both"/>
      </w:pPr>
      <w:r w:rsidRPr="005045AC">
        <w:rPr>
          <w:iCs/>
        </w:rPr>
        <w:t>3.1</w:t>
      </w:r>
      <w:r w:rsidR="0099039B">
        <w:rPr>
          <w:iCs/>
        </w:rPr>
        <w:t>.</w:t>
      </w:r>
      <w:r w:rsidRPr="005045AC">
        <w:rPr>
          <w:iCs/>
        </w:rPr>
        <w:t xml:space="preserve"> Для целей бухгалтерского учета установить следующий порядок отражения в учете обязательств:</w:t>
      </w:r>
    </w:p>
    <w:p w:rsidR="00997B2C" w:rsidRPr="005045AC" w:rsidRDefault="00997B2C" w:rsidP="00997B2C">
      <w:pPr>
        <w:widowControl w:val="0"/>
        <w:autoSpaceDE w:val="0"/>
        <w:autoSpaceDN w:val="0"/>
        <w:adjustRightInd w:val="0"/>
        <w:ind w:firstLine="540"/>
        <w:jc w:val="both"/>
      </w:pPr>
      <w:r w:rsidRPr="005045AC">
        <w:rPr>
          <w:iCs/>
        </w:rPr>
        <w:t>- принятые обязательства по заработной плате перед сотрудниками учреждения и начисление страховых взносов отражать в бухгалтерском учете в годовом объеме на основании штатного расписания. Денежные обязательства отражаются не позднее последнего дня месяца.</w:t>
      </w:r>
    </w:p>
    <w:p w:rsidR="00997B2C" w:rsidRPr="005045AC" w:rsidRDefault="00997B2C" w:rsidP="00997B2C">
      <w:pPr>
        <w:widowControl w:val="0"/>
        <w:autoSpaceDE w:val="0"/>
        <w:autoSpaceDN w:val="0"/>
        <w:adjustRightInd w:val="0"/>
        <w:ind w:firstLine="540"/>
        <w:jc w:val="both"/>
      </w:pPr>
      <w:r w:rsidRPr="005045AC">
        <w:rPr>
          <w:iCs/>
        </w:rPr>
        <w:t xml:space="preserve">- принятые обязательства по договорам гражданско-правового характера с </w:t>
      </w:r>
      <w:r w:rsidRPr="005045AC">
        <w:rPr>
          <w:iCs/>
        </w:rPr>
        <w:lastRenderedPageBreak/>
        <w:t>юридическими и физическими лицами на выполнение работ, оказание услуг, поставку материальных ценностей отражать в день подписания соответствующих договоров;</w:t>
      </w:r>
    </w:p>
    <w:p w:rsidR="00997B2C" w:rsidRPr="005045AC" w:rsidRDefault="00997B2C" w:rsidP="00997B2C">
      <w:pPr>
        <w:widowControl w:val="0"/>
        <w:autoSpaceDE w:val="0"/>
        <w:autoSpaceDN w:val="0"/>
        <w:adjustRightInd w:val="0"/>
        <w:ind w:firstLine="540"/>
        <w:jc w:val="both"/>
      </w:pPr>
      <w:r w:rsidRPr="005045AC">
        <w:rPr>
          <w:iCs/>
        </w:rPr>
        <w:t>- принятие обязательств по оплате товаров, работ, услуг через подотчетных лиц отражать на основании утвержденного авансового отчета, согласован</w:t>
      </w:r>
      <w:r>
        <w:rPr>
          <w:iCs/>
        </w:rPr>
        <w:t>ных с руководителем учреждения</w:t>
      </w:r>
      <w:r w:rsidRPr="005045AC">
        <w:rPr>
          <w:iCs/>
        </w:rPr>
        <w:br/>
      </w:r>
    </w:p>
    <w:p w:rsidR="00997B2C" w:rsidRPr="005045AC" w:rsidRDefault="00997B2C" w:rsidP="00997B2C">
      <w:pPr>
        <w:widowControl w:val="0"/>
        <w:autoSpaceDE w:val="0"/>
        <w:autoSpaceDN w:val="0"/>
        <w:adjustRightInd w:val="0"/>
        <w:jc w:val="center"/>
        <w:outlineLvl w:val="0"/>
      </w:pPr>
      <w:r w:rsidRPr="005045AC">
        <w:t>Порядок принятия обязательств</w:t>
      </w:r>
    </w:p>
    <w:p w:rsidR="00997B2C" w:rsidRPr="005045AC" w:rsidRDefault="00997B2C" w:rsidP="00997B2C">
      <w:pPr>
        <w:widowControl w:val="0"/>
        <w:autoSpaceDE w:val="0"/>
        <w:autoSpaceDN w:val="0"/>
        <w:adjustRightInd w:val="0"/>
        <w:ind w:firstLine="540"/>
        <w:jc w:val="both"/>
      </w:pPr>
    </w:p>
    <w:tbl>
      <w:tblPr>
        <w:tblW w:w="9640"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3969"/>
        <w:gridCol w:w="2552"/>
        <w:gridCol w:w="2552"/>
      </w:tblGrid>
      <w:tr w:rsidR="00997B2C" w:rsidRPr="005045AC" w:rsidTr="0010250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N п/п</w:t>
            </w:r>
          </w:p>
        </w:tc>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Хозяйственные операции</w:t>
            </w:r>
          </w:p>
        </w:tc>
        <w:tc>
          <w:tcPr>
            <w:tcW w:w="51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Принятие обязательств</w:t>
            </w:r>
          </w:p>
        </w:tc>
      </w:tr>
      <w:tr w:rsidR="00997B2C" w:rsidRPr="005045AC" w:rsidTr="0010250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ind w:firstLine="540"/>
              <w:jc w:val="both"/>
            </w:pPr>
          </w:p>
        </w:tc>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ind w:firstLine="540"/>
              <w:jc w:val="both"/>
            </w:pP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Момент отражения в учете</w:t>
            </w:r>
          </w:p>
        </w:tc>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Документ-основание</w:t>
            </w:r>
          </w:p>
        </w:tc>
      </w:tr>
      <w:tr w:rsidR="00997B2C" w:rsidRPr="005045AC" w:rsidTr="0010250F">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1</w:t>
            </w:r>
          </w:p>
        </w:tc>
        <w:tc>
          <w:tcPr>
            <w:tcW w:w="9073"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Приобретение товаров, работ, услуг</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1.1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Путем заключения договора на поставку товаров (выполнение работ, оказание услуг) поставщиком, подрядчиком (юридическим лицом)</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В день подписания договора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Договор</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1.2</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В день подписания договора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Договор, Расчет</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2</w:t>
            </w:r>
          </w:p>
        </w:tc>
        <w:tc>
          <w:tcPr>
            <w:tcW w:w="90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Приобретение товаров, работ, услуг с использованием процедур размещения заказов (для бюджетного учреждения)</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2.1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Путем размещения заказа на поставку продукции, выполнение работ, оказание услуг в виде запроса котировок</w:t>
            </w:r>
            <w:r>
              <w:t xml:space="preserve"> </w:t>
            </w:r>
            <w:r w:rsidRPr="005045AC">
              <w:t>с помощью проведения торгов (конкурс, аукцион)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Размещение извещения о проведении запроса котировок на официальном сайте</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Извещение о проведении запроса котировок</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3</w:t>
            </w:r>
          </w:p>
        </w:tc>
        <w:tc>
          <w:tcPr>
            <w:tcW w:w="90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Расчеты с работниками денежных обязательств</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3.1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По начислениям в соответствии с Трудовым кодексом РФ на основании:</w:t>
            </w:r>
          </w:p>
          <w:p w:rsidR="00997B2C" w:rsidRPr="005045AC" w:rsidRDefault="00997B2C" w:rsidP="0010250F">
            <w:pPr>
              <w:widowControl w:val="0"/>
              <w:autoSpaceDE w:val="0"/>
              <w:autoSpaceDN w:val="0"/>
              <w:adjustRightInd w:val="0"/>
            </w:pPr>
            <w:r w:rsidRPr="005045AC">
              <w:t>- трудовых договоров;</w:t>
            </w:r>
          </w:p>
          <w:p w:rsidR="00997B2C" w:rsidRPr="005045AC" w:rsidRDefault="00997B2C" w:rsidP="0010250F">
            <w:pPr>
              <w:widowControl w:val="0"/>
              <w:autoSpaceDE w:val="0"/>
              <w:autoSpaceDN w:val="0"/>
              <w:adjustRightInd w:val="0"/>
            </w:pPr>
            <w:r w:rsidRPr="005045AC">
              <w:t>- листков нетрудоспособности (за первые три дня нетрудоспособности);</w:t>
            </w:r>
          </w:p>
          <w:p w:rsidR="00997B2C" w:rsidRPr="005045AC" w:rsidRDefault="00997B2C" w:rsidP="0010250F">
            <w:pPr>
              <w:widowControl w:val="0"/>
              <w:autoSpaceDE w:val="0"/>
              <w:autoSpaceDN w:val="0"/>
              <w:adjustRightInd w:val="0"/>
            </w:pPr>
            <w:r w:rsidRPr="005045AC">
              <w:t>- заявлений о предоставлении отпуска и т.п.</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Не позднее последнего дня месяца, за который производится начисление (на дату образования кредиторской задолженности) &lt;*&gt;</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Расчетно-платежная ведомость, Записка-расчет, Листок нетрудоспособности</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3.2</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По командировочным расходам</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На дату утверждения авансового отчета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Авансовый отчет</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3.3</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 xml:space="preserve">По компенсационным выплатам (оплате проезда к месту отпуска, компенсации стоимости путевок и </w:t>
            </w:r>
            <w:r w:rsidRPr="005045AC">
              <w:lastRenderedPageBreak/>
              <w:t>т.д.)</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lastRenderedPageBreak/>
              <w:t>На дату образования кредиторской задолженности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Оправдательные документы</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3.4</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По подотчетным суммам, выданным на хозяйственные нужды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На дату утверждения авансового отчета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Авансовый отчет</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4</w:t>
            </w:r>
          </w:p>
        </w:tc>
        <w:tc>
          <w:tcPr>
            <w:tcW w:w="90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Расчеты с бюджетом по налогам и страховым взносам</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4.1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По начисленным страховым взносам, налогам и сборам</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На дату образования</w:t>
            </w:r>
            <w:r>
              <w:t xml:space="preserve"> кредиторской задолженности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Налоговые карточки, налоговые декларации, Расчет по страховым взносам, Расчетно-платежная ведомость</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5</w:t>
            </w:r>
          </w:p>
        </w:tc>
        <w:tc>
          <w:tcPr>
            <w:tcW w:w="90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Расчеты по прочим хозяйственным операциям</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5.</w:t>
            </w:r>
            <w:r>
              <w:t>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По стипендиям</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На последний день месяца, за который производится начисление (на дату образования кредиторской задолженности)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Расчетно-платежная ведомость</w:t>
            </w:r>
          </w:p>
        </w:tc>
      </w:tr>
      <w:tr w:rsidR="00997B2C" w:rsidRPr="005045AC" w:rsidTr="0010250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jc w:val="center"/>
            </w:pPr>
            <w:r w:rsidRPr="005045AC">
              <w:t>5.</w:t>
            </w:r>
            <w:r>
              <w:t>2</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По штрафам, пеням и т.п.</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Дата принятия решения руководителем об уплате</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7B2C" w:rsidRPr="005045AC" w:rsidRDefault="00997B2C" w:rsidP="0010250F">
            <w:pPr>
              <w:widowControl w:val="0"/>
              <w:autoSpaceDE w:val="0"/>
              <w:autoSpaceDN w:val="0"/>
              <w:adjustRightInd w:val="0"/>
            </w:pPr>
            <w:r w:rsidRPr="005045AC">
              <w:t>Нормативно-правовой акт, Распоряжение руководителя об уплате</w:t>
            </w:r>
          </w:p>
        </w:tc>
      </w:tr>
    </w:tbl>
    <w:p w:rsidR="00997B2C" w:rsidRDefault="00997B2C" w:rsidP="00997B2C">
      <w:pPr>
        <w:widowControl w:val="0"/>
        <w:autoSpaceDE w:val="0"/>
        <w:autoSpaceDN w:val="0"/>
        <w:adjustRightInd w:val="0"/>
        <w:jc w:val="both"/>
      </w:pPr>
      <w:bookmarkStart w:id="5" w:name="Par72"/>
      <w:bookmarkEnd w:id="5"/>
    </w:p>
    <w:p w:rsidR="00997B2C" w:rsidRPr="005045AC" w:rsidRDefault="00997B2C" w:rsidP="00997B2C">
      <w:pPr>
        <w:widowControl w:val="0"/>
        <w:autoSpaceDE w:val="0"/>
        <w:autoSpaceDN w:val="0"/>
        <w:adjustRightInd w:val="0"/>
        <w:jc w:val="both"/>
      </w:pPr>
    </w:p>
    <w:p w:rsidR="00997B2C" w:rsidRPr="005045AC" w:rsidRDefault="00997B2C" w:rsidP="00997B2C">
      <w:pPr>
        <w:autoSpaceDE w:val="0"/>
        <w:autoSpaceDN w:val="0"/>
        <w:adjustRightInd w:val="0"/>
        <w:jc w:val="both"/>
      </w:pPr>
      <w:r>
        <w:t xml:space="preserve">3.2 </w:t>
      </w:r>
      <w:r w:rsidRPr="005045AC">
        <w:t xml:space="preserve">Корреспонденция счетов по отражению в учете бюджетного учреждения принятых обязательств установлена </w:t>
      </w:r>
      <w:hyperlink r:id="rId14" w:history="1">
        <w:r w:rsidRPr="005045AC">
          <w:rPr>
            <w:color w:val="0000FF"/>
          </w:rPr>
          <w:t>п. 167</w:t>
        </w:r>
      </w:hyperlink>
      <w:r w:rsidRPr="005045AC">
        <w:t xml:space="preserve"> Инструкции </w:t>
      </w:r>
      <w:r w:rsidR="0099039B">
        <w:t>№</w:t>
      </w:r>
      <w:r w:rsidRPr="005045AC">
        <w:t xml:space="preserve"> 174н.</w:t>
      </w:r>
    </w:p>
    <w:p w:rsidR="00997B2C" w:rsidRPr="005045AC" w:rsidRDefault="00997B2C" w:rsidP="00997B2C">
      <w:pPr>
        <w:autoSpaceDE w:val="0"/>
        <w:autoSpaceDN w:val="0"/>
        <w:adjustRightInd w:val="0"/>
        <w:ind w:firstLine="540"/>
        <w:jc w:val="both"/>
      </w:pPr>
      <w:r w:rsidRPr="005045AC">
        <w:t>Кредитовый показатель по соответствующим счетам аналитического учета счета 0 502 01 000 "Принятые обязательства" отражает сумму обязательств, принятых бюджетным учреждением на текущий, очередной финансовый год, первый и второй годы планового периода, с учетом изменений, утвержденных в текущем финансовом году (</w:t>
      </w:r>
      <w:hyperlink r:id="rId15" w:history="1">
        <w:r w:rsidRPr="005045AC">
          <w:rPr>
            <w:color w:val="0000FF"/>
          </w:rPr>
          <w:t>п. 165</w:t>
        </w:r>
      </w:hyperlink>
      <w:r w:rsidRPr="005045AC">
        <w:t xml:space="preserve"> Инструкции </w:t>
      </w:r>
      <w:r w:rsidR="0099039B">
        <w:t>№</w:t>
      </w:r>
      <w:r w:rsidRPr="005045AC">
        <w:t xml:space="preserve"> 174н).</w:t>
      </w:r>
    </w:p>
    <w:p w:rsidR="00997B2C" w:rsidRDefault="00997B2C" w:rsidP="00997B2C">
      <w:pPr>
        <w:autoSpaceDE w:val="0"/>
        <w:autoSpaceDN w:val="0"/>
        <w:adjustRightInd w:val="0"/>
        <w:ind w:firstLine="540"/>
        <w:jc w:val="both"/>
      </w:pPr>
      <w:r w:rsidRPr="005045AC">
        <w:t>Кредитовый показатель по соответствующим счетам аналитического учета счета 0 502 02 000 "Принятые денежные обязательства" отражает сумму денежных обязательств, принятых бюджетным учреждением на текущий, очередной финансовый год, первый и второй годы планового периода, с учетом их изменений, принятых в текущем финансовом году (</w:t>
      </w:r>
      <w:hyperlink r:id="rId16" w:history="1">
        <w:r w:rsidRPr="005045AC">
          <w:rPr>
            <w:color w:val="0000FF"/>
          </w:rPr>
          <w:t>п. 166</w:t>
        </w:r>
      </w:hyperlink>
      <w:r w:rsidRPr="005045AC">
        <w:t xml:space="preserve"> Инструкции N 174н).</w:t>
      </w:r>
    </w:p>
    <w:p w:rsidR="00997B2C" w:rsidRDefault="00997B2C" w:rsidP="00997B2C">
      <w:pPr>
        <w:autoSpaceDE w:val="0"/>
        <w:autoSpaceDN w:val="0"/>
        <w:adjustRightInd w:val="0"/>
        <w:ind w:firstLine="540"/>
        <w:jc w:val="both"/>
      </w:pPr>
    </w:p>
    <w:p w:rsidR="00997B2C" w:rsidRDefault="00997B2C" w:rsidP="00997B2C">
      <w:pPr>
        <w:autoSpaceDE w:val="0"/>
        <w:autoSpaceDN w:val="0"/>
        <w:adjustRightInd w:val="0"/>
        <w:ind w:firstLine="540"/>
        <w:jc w:val="both"/>
        <w:rPr>
          <w:b/>
        </w:rPr>
      </w:pPr>
      <w:r w:rsidRPr="00997B2C">
        <w:rPr>
          <w:b/>
        </w:rPr>
        <w:t xml:space="preserve">4. </w:t>
      </w:r>
      <w:r>
        <w:rPr>
          <w:b/>
        </w:rPr>
        <w:t>Финансовые результаты</w:t>
      </w:r>
    </w:p>
    <w:p w:rsidR="0099039B" w:rsidRDefault="00997B2C" w:rsidP="0099039B">
      <w:pPr>
        <w:jc w:val="both"/>
        <w:rPr>
          <w:color w:val="000000"/>
        </w:rPr>
      </w:pPr>
      <w:r>
        <w:rPr>
          <w:color w:val="000000"/>
        </w:rPr>
        <w:t>4.1.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997B2C" w:rsidRDefault="00997B2C" w:rsidP="0099039B">
      <w:pPr>
        <w:jc w:val="both"/>
        <w:rPr>
          <w:color w:val="000000"/>
        </w:rPr>
      </w:pPr>
      <w:r w:rsidRPr="0099039B">
        <w:rPr>
          <w:b/>
          <w:color w:val="000000"/>
        </w:rPr>
        <w:t>Основание:</w:t>
      </w:r>
      <w:r>
        <w:rPr>
          <w:color w:val="000000"/>
        </w:rPr>
        <w:t xml:space="preserve"> пункт 25 СГС «Аренда», подпункт «а» пункта 55 СГС «Доходы».</w:t>
      </w:r>
    </w:p>
    <w:p w:rsidR="00997B2C" w:rsidRDefault="00997B2C" w:rsidP="0099039B">
      <w:pPr>
        <w:ind w:firstLine="708"/>
        <w:jc w:val="both"/>
        <w:rPr>
          <w:color w:val="000000"/>
        </w:rPr>
      </w:pPr>
      <w:r>
        <w:rPr>
          <w:color w:val="000000"/>
        </w:rPr>
        <w:t xml:space="preserve">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w:t>
      </w:r>
      <w:r>
        <w:rPr>
          <w:color w:val="000000"/>
        </w:rPr>
        <w:lastRenderedPageBreak/>
        <w:t>договорам, в соответствии с которыми услуги оказываются неравномерно.</w:t>
      </w:r>
      <w:r>
        <w:br/>
      </w:r>
      <w:r>
        <w:rPr>
          <w:color w:val="000000"/>
        </w:rPr>
        <w:t xml:space="preserve"> Основание: пункт 301 Инструкции к Единому плану счетов № 157н, пункт 11 СГС «Долгосрочные договоры».</w:t>
      </w:r>
    </w:p>
    <w:p w:rsidR="00997B2C" w:rsidRDefault="00997B2C" w:rsidP="00997B2C">
      <w:pPr>
        <w:ind w:firstLine="708"/>
        <w:rPr>
          <w:color w:val="000000"/>
        </w:rPr>
      </w:pPr>
      <w:r>
        <w:rPr>
          <w:color w:val="000000"/>
        </w:rPr>
        <w:t>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br/>
      </w:r>
      <w:r>
        <w:rPr>
          <w:color w:val="000000"/>
        </w:rPr>
        <w:t xml:space="preserve"> Основание: пункт 5 СГС «Долгосрочные договоры».</w:t>
      </w:r>
    </w:p>
    <w:p w:rsidR="00997B2C" w:rsidRDefault="00997B2C" w:rsidP="00997B2C">
      <w:pPr>
        <w:ind w:firstLine="708"/>
        <w:rPr>
          <w:color w:val="000000"/>
        </w:rPr>
      </w:pPr>
      <w:r>
        <w:rPr>
          <w:color w:val="000000"/>
        </w:rPr>
        <w:t>. 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r>
        <w:br/>
      </w:r>
      <w:r>
        <w:rPr>
          <w:color w:val="000000"/>
        </w:rPr>
        <w:t xml:space="preserve"> Основание: пункт 6 СГС «Долгосрочные договоры».</w:t>
      </w:r>
    </w:p>
    <w:p w:rsidR="00997B2C" w:rsidRDefault="00997B2C" w:rsidP="00997B2C">
      <w:pPr>
        <w:ind w:firstLine="420"/>
        <w:rPr>
          <w:color w:val="000000"/>
        </w:rPr>
      </w:pPr>
      <w:r>
        <w:rPr>
          <w:color w:val="000000"/>
        </w:rPr>
        <w:t>В составе расходов будущих периодов на счете КБК Х.401.50.000 «Расходы будущих периодов» отражаются расходы по:</w:t>
      </w:r>
    </w:p>
    <w:p w:rsidR="00997B2C" w:rsidRDefault="00997B2C" w:rsidP="00997B2C">
      <w:pPr>
        <w:numPr>
          <w:ilvl w:val="0"/>
          <w:numId w:val="15"/>
        </w:numPr>
        <w:spacing w:before="100" w:beforeAutospacing="1" w:after="100" w:afterAutospacing="1"/>
        <w:ind w:left="780" w:right="180"/>
        <w:contextualSpacing/>
        <w:rPr>
          <w:color w:val="000000"/>
        </w:rPr>
      </w:pPr>
      <w:r>
        <w:rPr>
          <w:color w:val="000000"/>
        </w:rPr>
        <w:t>страхованию имущества, гражданской ответственности;</w:t>
      </w:r>
    </w:p>
    <w:p w:rsidR="00997B2C" w:rsidRDefault="00997B2C" w:rsidP="00997B2C">
      <w:pPr>
        <w:numPr>
          <w:ilvl w:val="0"/>
          <w:numId w:val="15"/>
        </w:numPr>
        <w:spacing w:before="100" w:beforeAutospacing="1" w:after="100" w:afterAutospacing="1"/>
        <w:ind w:left="780" w:right="180"/>
        <w:rPr>
          <w:color w:val="000000"/>
        </w:rPr>
      </w:pPr>
      <w:r>
        <w:rPr>
          <w:color w:val="000000"/>
        </w:rPr>
        <w:t>приобретению неисключительного права пользования нематериальными</w:t>
      </w:r>
      <w:r>
        <w:br/>
      </w:r>
      <w:r>
        <w:rPr>
          <w:color w:val="000000"/>
        </w:rPr>
        <w:t xml:space="preserve"> </w:t>
      </w:r>
      <w:r>
        <w:rPr>
          <w:color w:val="000000"/>
        </w:rPr>
        <w:tab/>
        <w:t>активами в течение нескольких отчетных периодов;</w:t>
      </w:r>
    </w:p>
    <w:p w:rsidR="00997B2C" w:rsidRPr="00873619" w:rsidRDefault="00997B2C" w:rsidP="00997B2C">
      <w:pPr>
        <w:numPr>
          <w:ilvl w:val="0"/>
          <w:numId w:val="15"/>
        </w:numPr>
        <w:spacing w:before="100" w:beforeAutospacing="1" w:after="100" w:afterAutospacing="1"/>
        <w:ind w:left="780" w:right="180"/>
        <w:rPr>
          <w:color w:val="000000"/>
        </w:rPr>
      </w:pPr>
      <w:r>
        <w:rPr>
          <w:color w:val="000000"/>
        </w:rPr>
        <w:t>Подписка на периодические издания приобретенных на другой отчетный период</w:t>
      </w:r>
    </w:p>
    <w:p w:rsidR="00997B2C" w:rsidRDefault="00997B2C" w:rsidP="00997B2C">
      <w:pPr>
        <w:ind w:firstLine="420"/>
        <w:rPr>
          <w:color w:val="000000"/>
        </w:rPr>
      </w:pPr>
      <w:r>
        <w:rPr>
          <w:color w:val="000000"/>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997B2C" w:rsidRDefault="00997B2C" w:rsidP="00997B2C">
      <w:pPr>
        <w:ind w:firstLine="708"/>
        <w:rPr>
          <w:color w:val="000000"/>
        </w:rPr>
      </w:pPr>
      <w:r>
        <w:t>По договорам подписки расходы списываются по мере поступления подписных изданий.</w:t>
      </w:r>
      <w:r>
        <w:br/>
      </w:r>
      <w:r>
        <w:rPr>
          <w:color w:val="000000"/>
        </w:rPr>
        <w:t xml:space="preserve"> </w:t>
      </w:r>
      <w:r>
        <w:rPr>
          <w:color w:val="000000"/>
        </w:rPr>
        <w:tab/>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br/>
      </w:r>
      <w:r>
        <w:rPr>
          <w:color w:val="000000"/>
        </w:rPr>
        <w:t xml:space="preserve"> Основание: пункты 302, 302.1 Инструкции к Единому плану счетов № 157н.</w:t>
      </w:r>
    </w:p>
    <w:p w:rsidR="00997B2C" w:rsidRPr="00873619" w:rsidRDefault="00997B2C" w:rsidP="00997B2C">
      <w:pPr>
        <w:ind w:firstLine="420"/>
        <w:rPr>
          <w:color w:val="000000"/>
        </w:rPr>
      </w:pPr>
      <w:r>
        <w:rPr>
          <w:color w:val="000000"/>
        </w:rPr>
        <w:t xml:space="preserve">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br/>
      </w:r>
      <w:r>
        <w:rPr>
          <w:color w:val="000000"/>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br/>
      </w:r>
      <w:r>
        <w:rPr>
          <w:color w:val="000000"/>
        </w:rPr>
        <w:t xml:space="preserve"> Основание: пункт 66 Инструкции к Единому плану счетов № 157н.</w:t>
      </w:r>
    </w:p>
    <w:p w:rsidR="00997B2C" w:rsidRPr="000C78CC" w:rsidRDefault="00997B2C" w:rsidP="00997B2C">
      <w:pPr>
        <w:autoSpaceDE w:val="0"/>
        <w:autoSpaceDN w:val="0"/>
        <w:adjustRightInd w:val="0"/>
        <w:jc w:val="both"/>
      </w:pPr>
    </w:p>
    <w:p w:rsidR="00997B2C" w:rsidRPr="007E1481" w:rsidRDefault="00997B2C" w:rsidP="00997B2C">
      <w:pPr>
        <w:pStyle w:val="ConsPlusNormal"/>
        <w:jc w:val="both"/>
        <w:rPr>
          <w:rFonts w:ascii="Times New Roman" w:hAnsi="Times New Roman" w:cs="Times New Roman"/>
          <w:sz w:val="24"/>
          <w:szCs w:val="24"/>
        </w:rPr>
      </w:pPr>
      <w:r>
        <w:rPr>
          <w:rFonts w:ascii="Times New Roman" w:hAnsi="Times New Roman" w:cs="Times New Roman"/>
          <w:sz w:val="24"/>
          <w:szCs w:val="24"/>
        </w:rPr>
        <w:t>4.2</w:t>
      </w:r>
      <w:r w:rsidR="0099039B">
        <w:rPr>
          <w:rFonts w:ascii="Times New Roman" w:hAnsi="Times New Roman" w:cs="Times New Roman"/>
          <w:sz w:val="24"/>
          <w:szCs w:val="24"/>
        </w:rPr>
        <w:t>.</w:t>
      </w:r>
      <w:r>
        <w:rPr>
          <w:rFonts w:ascii="Times New Roman" w:hAnsi="Times New Roman" w:cs="Times New Roman"/>
          <w:sz w:val="24"/>
          <w:szCs w:val="24"/>
        </w:rPr>
        <w:t xml:space="preserve"> </w:t>
      </w:r>
      <w:r w:rsidRPr="007E1481">
        <w:rPr>
          <w:rFonts w:ascii="Times New Roman" w:hAnsi="Times New Roman" w:cs="Times New Roman"/>
          <w:sz w:val="24"/>
          <w:szCs w:val="24"/>
        </w:rPr>
        <w:t>Резервы формируются в целях формирования полной и достоверной информации об обязательствах публично-правового образования (государственного (муниципального) учреждения)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 в том числе для расчета налога на прибыль организаций.</w:t>
      </w:r>
    </w:p>
    <w:p w:rsidR="00997B2C" w:rsidRPr="007E1481" w:rsidRDefault="00997B2C" w:rsidP="00997B2C">
      <w:r w:rsidRPr="007E1481">
        <w:t xml:space="preserve">Детализация счета 040160000 "Резервы предстоящих расходов" осуществляется субъектом учета в рамках формирования его учетной политики. </w:t>
      </w:r>
      <w:r>
        <w:t>Д</w:t>
      </w:r>
      <w:r w:rsidRPr="007E1481">
        <w:t>етализации плана счетов приведен в</w:t>
      </w:r>
      <w:r>
        <w:t xml:space="preserve"> таблице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1"/>
        <w:gridCol w:w="8118"/>
      </w:tblGrid>
      <w:tr w:rsidR="00997B2C" w:rsidRPr="007E1481" w:rsidTr="0010250F">
        <w:tc>
          <w:tcPr>
            <w:tcW w:w="9639" w:type="dxa"/>
            <w:gridSpan w:val="2"/>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РАЗДЕЛ 4. Финансовый результат</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0 401 60 200</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Резервы предстоящих расходов</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0 401 61 210</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на оплату отпусков за фактически отработанное время</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lastRenderedPageBreak/>
              <w:t>0 401 61 211</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на оплату отпусков за фактически отработанное время в части выплат персоналу</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0 401 61 213</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на оплату отпусков за фактически отработанное время в части оплаты страховых взносов</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0 401 62 200</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на оплату обязательств, но которым не поступили расчетные документы</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0 401 62 221</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по оплате обязательств, по которым не поступили расчетные документы, по услугам связи</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0 401 62 223</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по оплате обязательств, по которым не поступили расчетные документы, по коммунальным услугам</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0 401 62 225</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по оплате обязательств, по которым не поступили расчетные документы, по работам, услугам по содержанию имущества</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0 401 63 200</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по претензионным требованиям и искам</w:t>
            </w:r>
          </w:p>
        </w:tc>
      </w:tr>
      <w:tr w:rsidR="00997B2C" w:rsidRPr="007E1481" w:rsidTr="0010250F">
        <w:tc>
          <w:tcPr>
            <w:tcW w:w="1521" w:type="dxa"/>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0 401 63 290</w:t>
            </w:r>
          </w:p>
        </w:tc>
        <w:tc>
          <w:tcPr>
            <w:tcW w:w="8118" w:type="dxa"/>
          </w:tcPr>
          <w:p w:rsidR="00997B2C" w:rsidRPr="007E1481" w:rsidRDefault="00997B2C" w:rsidP="0010250F">
            <w:pPr>
              <w:pStyle w:val="ConsPlusNormal"/>
              <w:rPr>
                <w:rFonts w:ascii="Times New Roman" w:hAnsi="Times New Roman" w:cs="Times New Roman"/>
                <w:sz w:val="24"/>
                <w:szCs w:val="24"/>
              </w:rPr>
            </w:pPr>
            <w:r w:rsidRPr="007E1481">
              <w:rPr>
                <w:rFonts w:ascii="Times New Roman" w:hAnsi="Times New Roman" w:cs="Times New Roman"/>
                <w:sz w:val="24"/>
                <w:szCs w:val="24"/>
              </w:rPr>
              <w:t>Резерв по претензионным требованиям и искам по прочим расходам</w:t>
            </w:r>
          </w:p>
        </w:tc>
      </w:tr>
    </w:tbl>
    <w:p w:rsidR="00997B2C" w:rsidRPr="007E1481" w:rsidRDefault="00997B2C" w:rsidP="00997B2C"/>
    <w:p w:rsidR="00997B2C" w:rsidRDefault="00997B2C" w:rsidP="00997B2C">
      <w:r>
        <w:t>О</w:t>
      </w:r>
      <w:r w:rsidRPr="007E1481">
        <w:t>тражения в бухгалтерском учете операций по формированию и использованию резервов на примере резерва на оплату отпусков за фактически отработанное время приведен в</w:t>
      </w:r>
    </w:p>
    <w:p w:rsidR="00997B2C" w:rsidRDefault="00997B2C" w:rsidP="00997B2C">
      <w:r>
        <w:t>Таблице</w:t>
      </w:r>
    </w:p>
    <w:p w:rsidR="00997B2C" w:rsidRPr="007E1481" w:rsidRDefault="00997B2C" w:rsidP="00997B2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5464"/>
        <w:gridCol w:w="1766"/>
        <w:gridCol w:w="1766"/>
      </w:tblGrid>
      <w:tr w:rsidR="00997B2C" w:rsidRPr="007E1481" w:rsidTr="0010250F">
        <w:tc>
          <w:tcPr>
            <w:tcW w:w="643" w:type="dxa"/>
            <w:vMerge w:val="restart"/>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N п/п</w:t>
            </w:r>
          </w:p>
        </w:tc>
        <w:tc>
          <w:tcPr>
            <w:tcW w:w="5464" w:type="dxa"/>
            <w:vMerge w:val="restart"/>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Содержание операции</w:t>
            </w:r>
          </w:p>
        </w:tc>
        <w:tc>
          <w:tcPr>
            <w:tcW w:w="3532" w:type="dxa"/>
            <w:gridSpan w:val="2"/>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Номер счета</w:t>
            </w:r>
          </w:p>
        </w:tc>
      </w:tr>
      <w:tr w:rsidR="00997B2C" w:rsidRPr="007E1481" w:rsidTr="0010250F">
        <w:tc>
          <w:tcPr>
            <w:tcW w:w="643" w:type="dxa"/>
            <w:vMerge/>
            <w:tcBorders>
              <w:top w:val="single" w:sz="4" w:space="0" w:color="auto"/>
              <w:bottom w:val="single" w:sz="4" w:space="0" w:color="auto"/>
            </w:tcBorders>
          </w:tcPr>
          <w:p w:rsidR="00997B2C" w:rsidRPr="007E1481" w:rsidRDefault="00997B2C" w:rsidP="0010250F"/>
        </w:tc>
        <w:tc>
          <w:tcPr>
            <w:tcW w:w="5464" w:type="dxa"/>
            <w:vMerge/>
            <w:tcBorders>
              <w:top w:val="single" w:sz="4" w:space="0" w:color="auto"/>
              <w:bottom w:val="single" w:sz="4" w:space="0" w:color="auto"/>
            </w:tcBorders>
          </w:tcPr>
          <w:p w:rsidR="00997B2C" w:rsidRPr="007E1481" w:rsidRDefault="00997B2C" w:rsidP="0010250F"/>
        </w:tc>
        <w:tc>
          <w:tcPr>
            <w:tcW w:w="1766" w:type="dxa"/>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дебет</w:t>
            </w:r>
          </w:p>
        </w:tc>
        <w:tc>
          <w:tcPr>
            <w:tcW w:w="1766" w:type="dxa"/>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кредит</w:t>
            </w:r>
          </w:p>
        </w:tc>
      </w:tr>
      <w:tr w:rsidR="00997B2C" w:rsidRPr="007E1481" w:rsidTr="0010250F">
        <w:tc>
          <w:tcPr>
            <w:tcW w:w="643" w:type="dxa"/>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w:t>
            </w:r>
          </w:p>
        </w:tc>
        <w:tc>
          <w:tcPr>
            <w:tcW w:w="5464" w:type="dxa"/>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2</w:t>
            </w:r>
          </w:p>
        </w:tc>
        <w:tc>
          <w:tcPr>
            <w:tcW w:w="1766" w:type="dxa"/>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3</w:t>
            </w:r>
          </w:p>
        </w:tc>
        <w:tc>
          <w:tcPr>
            <w:tcW w:w="1766" w:type="dxa"/>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4</w:t>
            </w:r>
          </w:p>
        </w:tc>
      </w:tr>
      <w:tr w:rsidR="00997B2C" w:rsidRPr="007E1481" w:rsidTr="0010250F">
        <w:tblPrEx>
          <w:tblBorders>
            <w:insideH w:val="none" w:sz="0" w:space="0" w:color="auto"/>
          </w:tblBorders>
        </w:tblPrEx>
        <w:tc>
          <w:tcPr>
            <w:tcW w:w="643" w:type="dxa"/>
            <w:tcBorders>
              <w:top w:val="single" w:sz="4" w:space="0" w:color="auto"/>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w:t>
            </w:r>
          </w:p>
        </w:tc>
        <w:tc>
          <w:tcPr>
            <w:tcW w:w="5464" w:type="dxa"/>
            <w:tcBorders>
              <w:top w:val="single" w:sz="4" w:space="0" w:color="auto"/>
              <w:bottom w:val="nil"/>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Формирование резерва на оплату отпусков за фактически отработанное время:</w:t>
            </w:r>
          </w:p>
        </w:tc>
        <w:tc>
          <w:tcPr>
            <w:tcW w:w="1766" w:type="dxa"/>
            <w:tcBorders>
              <w:top w:val="single" w:sz="4" w:space="0" w:color="auto"/>
              <w:bottom w:val="nil"/>
            </w:tcBorders>
          </w:tcPr>
          <w:p w:rsidR="00997B2C" w:rsidRPr="007E1481" w:rsidRDefault="00997B2C" w:rsidP="0010250F">
            <w:pPr>
              <w:pStyle w:val="ConsPlusNormal"/>
              <w:rPr>
                <w:rFonts w:ascii="Times New Roman" w:hAnsi="Times New Roman" w:cs="Times New Roman"/>
                <w:sz w:val="24"/>
                <w:szCs w:val="24"/>
              </w:rPr>
            </w:pPr>
          </w:p>
        </w:tc>
        <w:tc>
          <w:tcPr>
            <w:tcW w:w="1766" w:type="dxa"/>
            <w:tcBorders>
              <w:top w:val="single" w:sz="4" w:space="0" w:color="auto"/>
              <w:bottom w:val="nil"/>
            </w:tcBorders>
          </w:tcPr>
          <w:p w:rsidR="00997B2C" w:rsidRPr="007E1481" w:rsidRDefault="00997B2C" w:rsidP="0010250F">
            <w:pPr>
              <w:pStyle w:val="ConsPlusNormal"/>
              <w:rPr>
                <w:rFonts w:ascii="Times New Roman" w:hAnsi="Times New Roman" w:cs="Times New Roman"/>
                <w:sz w:val="24"/>
                <w:szCs w:val="24"/>
              </w:rPr>
            </w:pPr>
          </w:p>
        </w:tc>
      </w:tr>
      <w:tr w:rsidR="00997B2C" w:rsidRPr="007E1481" w:rsidTr="0010250F">
        <w:tblPrEx>
          <w:tblBorders>
            <w:insideH w:val="none" w:sz="0" w:space="0" w:color="auto"/>
          </w:tblBorders>
        </w:tblPrEx>
        <w:tc>
          <w:tcPr>
            <w:tcW w:w="643" w:type="dxa"/>
            <w:tcBorders>
              <w:top w:val="nil"/>
              <w:bottom w:val="nil"/>
            </w:tcBorders>
          </w:tcPr>
          <w:p w:rsidR="00997B2C" w:rsidRPr="007E1481" w:rsidRDefault="00997B2C" w:rsidP="0010250F">
            <w:pPr>
              <w:pStyle w:val="ConsPlusNormal"/>
              <w:rPr>
                <w:rFonts w:ascii="Times New Roman" w:hAnsi="Times New Roman" w:cs="Times New Roman"/>
                <w:sz w:val="24"/>
                <w:szCs w:val="24"/>
              </w:rPr>
            </w:pPr>
          </w:p>
        </w:tc>
        <w:tc>
          <w:tcPr>
            <w:tcW w:w="5464" w:type="dxa"/>
            <w:tcBorders>
              <w:top w:val="nil"/>
              <w:bottom w:val="nil"/>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 по выплатам работникам</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040120211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(010961211)</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040161211</w:t>
            </w:r>
          </w:p>
        </w:tc>
      </w:tr>
      <w:tr w:rsidR="00997B2C" w:rsidRPr="007E1481" w:rsidTr="0010250F">
        <w:tblPrEx>
          <w:tblBorders>
            <w:insideH w:val="none" w:sz="0" w:space="0" w:color="auto"/>
          </w:tblBorders>
        </w:tblPrEx>
        <w:tc>
          <w:tcPr>
            <w:tcW w:w="643" w:type="dxa"/>
            <w:tcBorders>
              <w:top w:val="nil"/>
              <w:bottom w:val="single" w:sz="4" w:space="0" w:color="auto"/>
            </w:tcBorders>
          </w:tcPr>
          <w:p w:rsidR="00997B2C" w:rsidRPr="007E1481" w:rsidRDefault="00997B2C" w:rsidP="0010250F">
            <w:pPr>
              <w:pStyle w:val="ConsPlusNormal"/>
              <w:rPr>
                <w:rFonts w:ascii="Times New Roman" w:hAnsi="Times New Roman" w:cs="Times New Roman"/>
                <w:sz w:val="24"/>
                <w:szCs w:val="24"/>
              </w:rPr>
            </w:pPr>
          </w:p>
        </w:tc>
        <w:tc>
          <w:tcPr>
            <w:tcW w:w="5464" w:type="dxa"/>
            <w:tcBorders>
              <w:top w:val="nil"/>
              <w:bottom w:val="single" w:sz="4" w:space="0" w:color="auto"/>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 по страховым взносам</w:t>
            </w:r>
          </w:p>
        </w:tc>
        <w:tc>
          <w:tcPr>
            <w:tcW w:w="1766" w:type="dxa"/>
            <w:tcBorders>
              <w:top w:val="nil"/>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040120213</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(010961213)</w:t>
            </w:r>
          </w:p>
        </w:tc>
        <w:tc>
          <w:tcPr>
            <w:tcW w:w="1766" w:type="dxa"/>
            <w:tcBorders>
              <w:top w:val="nil"/>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040161213</w:t>
            </w:r>
          </w:p>
        </w:tc>
      </w:tr>
      <w:tr w:rsidR="00997B2C" w:rsidRPr="007E1481" w:rsidTr="0010250F">
        <w:tblPrEx>
          <w:tblBorders>
            <w:insideH w:val="none" w:sz="0" w:space="0" w:color="auto"/>
          </w:tblBorders>
        </w:tblPrEx>
        <w:tc>
          <w:tcPr>
            <w:tcW w:w="643" w:type="dxa"/>
            <w:tcBorders>
              <w:top w:val="single" w:sz="4" w:space="0" w:color="auto"/>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2.</w:t>
            </w:r>
          </w:p>
        </w:tc>
        <w:tc>
          <w:tcPr>
            <w:tcW w:w="5464" w:type="dxa"/>
            <w:tcBorders>
              <w:top w:val="single" w:sz="4" w:space="0" w:color="auto"/>
              <w:bottom w:val="nil"/>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Отражение в учете расходных обязательств по формированию резервов на оплату отпусков:</w:t>
            </w:r>
          </w:p>
        </w:tc>
        <w:tc>
          <w:tcPr>
            <w:tcW w:w="1766" w:type="dxa"/>
            <w:tcBorders>
              <w:top w:val="single" w:sz="4" w:space="0" w:color="auto"/>
              <w:bottom w:val="nil"/>
            </w:tcBorders>
          </w:tcPr>
          <w:p w:rsidR="00997B2C" w:rsidRPr="007E1481" w:rsidRDefault="00997B2C" w:rsidP="0010250F">
            <w:pPr>
              <w:pStyle w:val="ConsPlusNormal"/>
              <w:rPr>
                <w:rFonts w:ascii="Times New Roman" w:hAnsi="Times New Roman" w:cs="Times New Roman"/>
                <w:sz w:val="24"/>
                <w:szCs w:val="24"/>
              </w:rPr>
            </w:pPr>
          </w:p>
        </w:tc>
        <w:tc>
          <w:tcPr>
            <w:tcW w:w="1766" w:type="dxa"/>
            <w:tcBorders>
              <w:top w:val="single" w:sz="4" w:space="0" w:color="auto"/>
              <w:bottom w:val="nil"/>
            </w:tcBorders>
          </w:tcPr>
          <w:p w:rsidR="00997B2C" w:rsidRPr="007E1481" w:rsidRDefault="00997B2C" w:rsidP="0010250F">
            <w:pPr>
              <w:pStyle w:val="ConsPlusNormal"/>
              <w:rPr>
                <w:rFonts w:ascii="Times New Roman" w:hAnsi="Times New Roman" w:cs="Times New Roman"/>
                <w:sz w:val="24"/>
                <w:szCs w:val="24"/>
              </w:rPr>
            </w:pPr>
          </w:p>
        </w:tc>
      </w:tr>
      <w:tr w:rsidR="00997B2C" w:rsidRPr="007E1481" w:rsidTr="0010250F">
        <w:tblPrEx>
          <w:tblBorders>
            <w:insideH w:val="none" w:sz="0" w:space="0" w:color="auto"/>
          </w:tblBorders>
        </w:tblPrEx>
        <w:tc>
          <w:tcPr>
            <w:tcW w:w="643" w:type="dxa"/>
            <w:tcBorders>
              <w:top w:val="nil"/>
              <w:bottom w:val="nil"/>
            </w:tcBorders>
          </w:tcPr>
          <w:p w:rsidR="00997B2C" w:rsidRPr="007E1481" w:rsidRDefault="00997B2C" w:rsidP="0010250F">
            <w:pPr>
              <w:pStyle w:val="ConsPlusNormal"/>
              <w:rPr>
                <w:rFonts w:ascii="Times New Roman" w:hAnsi="Times New Roman" w:cs="Times New Roman"/>
                <w:sz w:val="24"/>
                <w:szCs w:val="24"/>
              </w:rPr>
            </w:pPr>
          </w:p>
        </w:tc>
        <w:tc>
          <w:tcPr>
            <w:tcW w:w="5464" w:type="dxa"/>
            <w:tcBorders>
              <w:top w:val="nil"/>
              <w:bottom w:val="nil"/>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 по выплатам работникам</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150193211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050690211</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150299211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050299211</w:t>
            </w:r>
          </w:p>
        </w:tc>
      </w:tr>
      <w:tr w:rsidR="00997B2C" w:rsidRPr="007E1481" w:rsidTr="0010250F">
        <w:tblPrEx>
          <w:tblBorders>
            <w:insideH w:val="none" w:sz="0" w:space="0" w:color="auto"/>
          </w:tblBorders>
        </w:tblPrEx>
        <w:tc>
          <w:tcPr>
            <w:tcW w:w="643" w:type="dxa"/>
            <w:tcBorders>
              <w:top w:val="nil"/>
              <w:bottom w:val="single" w:sz="4" w:space="0" w:color="auto"/>
            </w:tcBorders>
          </w:tcPr>
          <w:p w:rsidR="00997B2C" w:rsidRPr="007E1481" w:rsidRDefault="00997B2C" w:rsidP="0010250F">
            <w:pPr>
              <w:pStyle w:val="ConsPlusNormal"/>
              <w:rPr>
                <w:rFonts w:ascii="Times New Roman" w:hAnsi="Times New Roman" w:cs="Times New Roman"/>
                <w:sz w:val="24"/>
                <w:szCs w:val="24"/>
              </w:rPr>
            </w:pPr>
          </w:p>
        </w:tc>
        <w:tc>
          <w:tcPr>
            <w:tcW w:w="5464" w:type="dxa"/>
            <w:tcBorders>
              <w:top w:val="nil"/>
              <w:bottom w:val="single" w:sz="4" w:space="0" w:color="auto"/>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 по страховым взносам</w:t>
            </w:r>
          </w:p>
        </w:tc>
        <w:tc>
          <w:tcPr>
            <w:tcW w:w="1766" w:type="dxa"/>
            <w:tcBorders>
              <w:top w:val="nil"/>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150193213</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050690213</w:t>
            </w:r>
          </w:p>
        </w:tc>
        <w:tc>
          <w:tcPr>
            <w:tcW w:w="1766" w:type="dxa"/>
            <w:tcBorders>
              <w:top w:val="nil"/>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150299213</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050299213</w:t>
            </w:r>
          </w:p>
        </w:tc>
      </w:tr>
      <w:tr w:rsidR="00997B2C" w:rsidRPr="007E1481" w:rsidTr="0010250F">
        <w:tblPrEx>
          <w:tblBorders>
            <w:insideH w:val="none" w:sz="0" w:space="0" w:color="auto"/>
          </w:tblBorders>
        </w:tblPrEx>
        <w:tc>
          <w:tcPr>
            <w:tcW w:w="643" w:type="dxa"/>
            <w:tcBorders>
              <w:top w:val="single" w:sz="4" w:space="0" w:color="auto"/>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3.</w:t>
            </w:r>
          </w:p>
        </w:tc>
        <w:tc>
          <w:tcPr>
            <w:tcW w:w="5464" w:type="dxa"/>
            <w:tcBorders>
              <w:top w:val="single" w:sz="4" w:space="0" w:color="auto"/>
              <w:bottom w:val="nil"/>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Начисление оплаты отпуска за проработанное время (компенсации за неиспользованный отпуск):</w:t>
            </w:r>
          </w:p>
        </w:tc>
        <w:tc>
          <w:tcPr>
            <w:tcW w:w="1766" w:type="dxa"/>
            <w:tcBorders>
              <w:top w:val="single" w:sz="4" w:space="0" w:color="auto"/>
              <w:bottom w:val="nil"/>
            </w:tcBorders>
          </w:tcPr>
          <w:p w:rsidR="00997B2C" w:rsidRPr="007E1481" w:rsidRDefault="00997B2C" w:rsidP="0010250F">
            <w:pPr>
              <w:pStyle w:val="ConsPlusNormal"/>
              <w:rPr>
                <w:rFonts w:ascii="Times New Roman" w:hAnsi="Times New Roman" w:cs="Times New Roman"/>
                <w:sz w:val="24"/>
                <w:szCs w:val="24"/>
              </w:rPr>
            </w:pPr>
          </w:p>
        </w:tc>
        <w:tc>
          <w:tcPr>
            <w:tcW w:w="1766" w:type="dxa"/>
            <w:tcBorders>
              <w:top w:val="single" w:sz="4" w:space="0" w:color="auto"/>
              <w:bottom w:val="nil"/>
            </w:tcBorders>
          </w:tcPr>
          <w:p w:rsidR="00997B2C" w:rsidRPr="007E1481" w:rsidRDefault="00997B2C" w:rsidP="0010250F">
            <w:pPr>
              <w:pStyle w:val="ConsPlusNormal"/>
              <w:rPr>
                <w:rFonts w:ascii="Times New Roman" w:hAnsi="Times New Roman" w:cs="Times New Roman"/>
                <w:sz w:val="24"/>
                <w:szCs w:val="24"/>
              </w:rPr>
            </w:pPr>
          </w:p>
        </w:tc>
      </w:tr>
      <w:tr w:rsidR="00997B2C" w:rsidRPr="007E1481" w:rsidTr="0010250F">
        <w:tblPrEx>
          <w:tblBorders>
            <w:insideH w:val="none" w:sz="0" w:space="0" w:color="auto"/>
          </w:tblBorders>
        </w:tblPrEx>
        <w:tc>
          <w:tcPr>
            <w:tcW w:w="643" w:type="dxa"/>
            <w:tcBorders>
              <w:top w:val="nil"/>
              <w:bottom w:val="nil"/>
            </w:tcBorders>
          </w:tcPr>
          <w:p w:rsidR="00997B2C" w:rsidRPr="007E1481" w:rsidRDefault="00997B2C" w:rsidP="0010250F">
            <w:pPr>
              <w:pStyle w:val="ConsPlusNormal"/>
              <w:rPr>
                <w:rFonts w:ascii="Times New Roman" w:hAnsi="Times New Roman" w:cs="Times New Roman"/>
                <w:sz w:val="24"/>
                <w:szCs w:val="24"/>
              </w:rPr>
            </w:pPr>
          </w:p>
        </w:tc>
        <w:tc>
          <w:tcPr>
            <w:tcW w:w="5464" w:type="dxa"/>
            <w:tcBorders>
              <w:top w:val="nil"/>
              <w:bottom w:val="nil"/>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 за счет резерва</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040161211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040161213</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030211730</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0303XX730</w:t>
            </w:r>
          </w:p>
        </w:tc>
      </w:tr>
      <w:tr w:rsidR="00997B2C" w:rsidRPr="007E1481" w:rsidTr="0010250F">
        <w:tblPrEx>
          <w:tblBorders>
            <w:insideH w:val="none" w:sz="0" w:space="0" w:color="auto"/>
          </w:tblBorders>
        </w:tblPrEx>
        <w:tc>
          <w:tcPr>
            <w:tcW w:w="643" w:type="dxa"/>
            <w:vMerge w:val="restart"/>
            <w:tcBorders>
              <w:top w:val="nil"/>
              <w:bottom w:val="single" w:sz="4" w:space="0" w:color="auto"/>
            </w:tcBorders>
          </w:tcPr>
          <w:p w:rsidR="00997B2C" w:rsidRPr="007E1481" w:rsidRDefault="00997B2C" w:rsidP="0010250F">
            <w:pPr>
              <w:pStyle w:val="ConsPlusNormal"/>
              <w:rPr>
                <w:rFonts w:ascii="Times New Roman" w:hAnsi="Times New Roman" w:cs="Times New Roman"/>
                <w:sz w:val="24"/>
                <w:szCs w:val="24"/>
              </w:rPr>
            </w:pPr>
          </w:p>
        </w:tc>
        <w:tc>
          <w:tcPr>
            <w:tcW w:w="5464" w:type="dxa"/>
            <w:vMerge w:val="restart"/>
            <w:tcBorders>
              <w:top w:val="nil"/>
              <w:bottom w:val="single" w:sz="4" w:space="0" w:color="auto"/>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 в случае, если сумма резерва меньше суммы начисленных отпускных (на сумму превышения начисленных отпускных над суммой резерва)</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040120211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(010961211)</w:t>
            </w:r>
          </w:p>
        </w:tc>
        <w:tc>
          <w:tcPr>
            <w:tcW w:w="1766" w:type="dxa"/>
            <w:tcBorders>
              <w:top w:val="nil"/>
              <w:bottom w:val="nil"/>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030211730</w:t>
            </w:r>
          </w:p>
        </w:tc>
      </w:tr>
      <w:tr w:rsidR="00997B2C" w:rsidRPr="007E1481" w:rsidTr="0010250F">
        <w:tc>
          <w:tcPr>
            <w:tcW w:w="643" w:type="dxa"/>
            <w:vMerge/>
            <w:tcBorders>
              <w:top w:val="nil"/>
              <w:bottom w:val="single" w:sz="4" w:space="0" w:color="auto"/>
            </w:tcBorders>
          </w:tcPr>
          <w:p w:rsidR="00997B2C" w:rsidRPr="007E1481" w:rsidRDefault="00997B2C" w:rsidP="0010250F"/>
        </w:tc>
        <w:tc>
          <w:tcPr>
            <w:tcW w:w="5464" w:type="dxa"/>
            <w:vMerge/>
            <w:tcBorders>
              <w:top w:val="nil"/>
              <w:bottom w:val="single" w:sz="4" w:space="0" w:color="auto"/>
            </w:tcBorders>
          </w:tcPr>
          <w:p w:rsidR="00997B2C" w:rsidRPr="007E1481" w:rsidRDefault="00997B2C" w:rsidP="0010250F"/>
        </w:tc>
        <w:tc>
          <w:tcPr>
            <w:tcW w:w="1766" w:type="dxa"/>
            <w:tcBorders>
              <w:top w:val="nil"/>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040120213</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(010961213)</w:t>
            </w:r>
          </w:p>
        </w:tc>
        <w:tc>
          <w:tcPr>
            <w:tcW w:w="1766" w:type="dxa"/>
            <w:tcBorders>
              <w:top w:val="nil"/>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0303XX730</w:t>
            </w:r>
          </w:p>
        </w:tc>
      </w:tr>
      <w:tr w:rsidR="00997B2C" w:rsidRPr="007E1481" w:rsidTr="0010250F">
        <w:tc>
          <w:tcPr>
            <w:tcW w:w="643" w:type="dxa"/>
            <w:tcBorders>
              <w:top w:val="single" w:sz="4" w:space="0" w:color="auto"/>
              <w:bottom w:val="single" w:sz="4" w:space="0" w:color="auto"/>
            </w:tcBorders>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4.</w:t>
            </w:r>
          </w:p>
        </w:tc>
        <w:tc>
          <w:tcPr>
            <w:tcW w:w="5464" w:type="dxa"/>
            <w:tcBorders>
              <w:top w:val="single" w:sz="4" w:space="0" w:color="auto"/>
              <w:bottom w:val="single" w:sz="4" w:space="0" w:color="auto"/>
            </w:tcBorders>
          </w:tcPr>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Отражение в учете расходных обязательств по выплатам начисленных отпусков (компенсации за неиспользованный отпуск), производимых за счет ранее созданного резерва.</w:t>
            </w:r>
          </w:p>
          <w:p w:rsidR="00997B2C" w:rsidRPr="007E1481" w:rsidRDefault="00997B2C" w:rsidP="0010250F">
            <w:pPr>
              <w:pStyle w:val="ConsPlusNormal"/>
              <w:jc w:val="both"/>
              <w:rPr>
                <w:rFonts w:ascii="Times New Roman" w:hAnsi="Times New Roman" w:cs="Times New Roman"/>
                <w:sz w:val="24"/>
                <w:szCs w:val="24"/>
              </w:rPr>
            </w:pPr>
            <w:r w:rsidRPr="007E1481">
              <w:rPr>
                <w:rFonts w:ascii="Times New Roman" w:hAnsi="Times New Roman" w:cs="Times New Roman"/>
                <w:sz w:val="24"/>
                <w:szCs w:val="24"/>
              </w:rPr>
              <w:t xml:space="preserve">Одновременно производится уменьшение ранее отраженных обязательств методом "красное </w:t>
            </w:r>
            <w:proofErr w:type="spellStart"/>
            <w:r w:rsidRPr="007E1481">
              <w:rPr>
                <w:rFonts w:ascii="Times New Roman" w:hAnsi="Times New Roman" w:cs="Times New Roman"/>
                <w:sz w:val="24"/>
                <w:szCs w:val="24"/>
              </w:rPr>
              <w:t>сторно</w:t>
            </w:r>
            <w:proofErr w:type="spellEnd"/>
            <w:r w:rsidRPr="007E1481">
              <w:rPr>
                <w:rFonts w:ascii="Times New Roman" w:hAnsi="Times New Roman" w:cs="Times New Roman"/>
                <w:sz w:val="24"/>
                <w:szCs w:val="24"/>
              </w:rPr>
              <w:t>"</w:t>
            </w:r>
          </w:p>
        </w:tc>
        <w:tc>
          <w:tcPr>
            <w:tcW w:w="1766" w:type="dxa"/>
            <w:tcBorders>
              <w:top w:val="single" w:sz="4" w:space="0" w:color="auto"/>
              <w:bottom w:val="single" w:sz="4" w:space="0" w:color="auto"/>
            </w:tcBorders>
            <w:vAlign w:val="bottom"/>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150113211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050610211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150113213</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150610213</w:t>
            </w:r>
          </w:p>
        </w:tc>
        <w:tc>
          <w:tcPr>
            <w:tcW w:w="1766" w:type="dxa"/>
            <w:tcBorders>
              <w:top w:val="single" w:sz="4" w:space="0" w:color="auto"/>
              <w:bottom w:val="single" w:sz="4" w:space="0" w:color="auto"/>
            </w:tcBorders>
            <w:vAlign w:val="bottom"/>
          </w:tcPr>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150211211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050211211</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150211213</w:t>
            </w:r>
          </w:p>
          <w:p w:rsidR="00997B2C" w:rsidRPr="007E1481" w:rsidRDefault="00997B2C" w:rsidP="0010250F">
            <w:pPr>
              <w:pStyle w:val="ConsPlusNormal"/>
              <w:jc w:val="center"/>
              <w:rPr>
                <w:rFonts w:ascii="Times New Roman" w:hAnsi="Times New Roman" w:cs="Times New Roman"/>
                <w:sz w:val="24"/>
                <w:szCs w:val="24"/>
              </w:rPr>
            </w:pPr>
            <w:r w:rsidRPr="007E1481">
              <w:rPr>
                <w:rFonts w:ascii="Times New Roman" w:hAnsi="Times New Roman" w:cs="Times New Roman"/>
                <w:sz w:val="24"/>
                <w:szCs w:val="24"/>
              </w:rPr>
              <w:t>150211213</w:t>
            </w:r>
          </w:p>
        </w:tc>
      </w:tr>
    </w:tbl>
    <w:p w:rsidR="00997B2C" w:rsidRPr="007E1481" w:rsidRDefault="00997B2C" w:rsidP="00997B2C"/>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 xml:space="preserve">Оценочное обязательство в виде резерва на оплату отпусков за фактически отработанное время может </w:t>
      </w:r>
      <w:proofErr w:type="gramStart"/>
      <w:r w:rsidRPr="007E1481">
        <w:rPr>
          <w:rFonts w:ascii="Times New Roman" w:hAnsi="Times New Roman" w:cs="Times New Roman"/>
          <w:sz w:val="24"/>
          <w:szCs w:val="24"/>
        </w:rPr>
        <w:t>определяться  ежегодно</w:t>
      </w:r>
      <w:proofErr w:type="gramEnd"/>
      <w:r w:rsidRPr="007E1481">
        <w:rPr>
          <w:rFonts w:ascii="Times New Roman" w:hAnsi="Times New Roman" w:cs="Times New Roman"/>
          <w:sz w:val="24"/>
          <w:szCs w:val="24"/>
        </w:rPr>
        <w:t xml:space="preserve"> на последний день года, исходя из данных количества дней неиспользованного отпуска по всем сотрудникам на указанную дату, предоставленных кадровой службой.</w:t>
      </w:r>
    </w:p>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Резерв при этом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1. Сумма расходов на оплату предстоящих отпусков определяется по одной из следующих методик.</w:t>
      </w:r>
    </w:p>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1.1. Расчет производится персонифицировано по каждому сотруднику:</w:t>
      </w:r>
    </w:p>
    <w:p w:rsidR="00997B2C" w:rsidRPr="007E1481" w:rsidRDefault="00997B2C" w:rsidP="00997B2C">
      <w:pPr>
        <w:pStyle w:val="ConsPlusNormal"/>
        <w:ind w:firstLine="540"/>
        <w:jc w:val="both"/>
        <w:rPr>
          <w:rFonts w:ascii="Times New Roman" w:hAnsi="Times New Roman" w:cs="Times New Roman"/>
          <w:sz w:val="24"/>
          <w:szCs w:val="24"/>
        </w:rPr>
      </w:pPr>
    </w:p>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Резерв отпусков = К * ЗП, где</w:t>
      </w:r>
    </w:p>
    <w:p w:rsidR="00997B2C" w:rsidRPr="007E1481" w:rsidRDefault="00997B2C" w:rsidP="00997B2C">
      <w:pPr>
        <w:pStyle w:val="ConsPlusNormal"/>
        <w:ind w:firstLine="540"/>
        <w:jc w:val="both"/>
        <w:rPr>
          <w:rFonts w:ascii="Times New Roman" w:hAnsi="Times New Roman" w:cs="Times New Roman"/>
          <w:sz w:val="24"/>
          <w:szCs w:val="24"/>
        </w:rPr>
      </w:pPr>
    </w:p>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К - количество не использованных сотрудником дней отпуска за период с начала работы на дату расчета;</w:t>
      </w:r>
    </w:p>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ЗП - среднедневной заработок сотрудника, исчисленный по правилам расчета среднего заработка для оплаты отпусков на дату расчета резерва.</w:t>
      </w:r>
    </w:p>
    <w:p w:rsidR="00997B2C" w:rsidRPr="007E1481" w:rsidRDefault="00997B2C" w:rsidP="00997B2C">
      <w:pPr>
        <w:pStyle w:val="ConsPlusNormal"/>
        <w:ind w:firstLine="540"/>
        <w:jc w:val="both"/>
        <w:rPr>
          <w:rFonts w:ascii="Times New Roman" w:hAnsi="Times New Roman" w:cs="Times New Roman"/>
          <w:sz w:val="24"/>
          <w:szCs w:val="24"/>
        </w:rPr>
      </w:pPr>
      <w:r w:rsidRPr="007E1481">
        <w:rPr>
          <w:rFonts w:ascii="Times New Roman" w:hAnsi="Times New Roman" w:cs="Times New Roman"/>
          <w:sz w:val="24"/>
          <w:szCs w:val="24"/>
        </w:rPr>
        <w:t>2. Резерв на оплату страховых взносов рассчитывается с учетом методики расчета резерва на оплату отпусков.</w:t>
      </w:r>
    </w:p>
    <w:p w:rsidR="00997B2C" w:rsidRPr="005045AC" w:rsidRDefault="00997B2C" w:rsidP="00997B2C">
      <w:pPr>
        <w:autoSpaceDE w:val="0"/>
        <w:autoSpaceDN w:val="0"/>
        <w:adjustRightInd w:val="0"/>
        <w:ind w:firstLine="540"/>
        <w:jc w:val="both"/>
      </w:pPr>
      <w:r>
        <w:t>3. Резерв по отпускным за счет приносящей доход деятельности создается в размере 12 % от суммы установленной доплаты, и списывается по мере начисления отпускных.</w:t>
      </w:r>
    </w:p>
    <w:p w:rsidR="00997B2C" w:rsidRDefault="00997B2C" w:rsidP="00997B2C">
      <w:pPr>
        <w:widowControl w:val="0"/>
        <w:autoSpaceDE w:val="0"/>
        <w:autoSpaceDN w:val="0"/>
        <w:adjustRightInd w:val="0"/>
        <w:jc w:val="both"/>
      </w:pPr>
      <w:r w:rsidRPr="00E003C0">
        <w:t>4.2. Резерв по сомнительным долгам создается в конце каждого отчетного периода не позднее последнего дня отчетного периода. 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 Величина резерва равна величине выявленн</w:t>
      </w:r>
      <w:r>
        <w:t>ой сомнительной задолженности.</w:t>
      </w:r>
    </w:p>
    <w:p w:rsidR="00997B2C" w:rsidRDefault="00997B2C" w:rsidP="00997B2C">
      <w:pPr>
        <w:pStyle w:val="a6"/>
        <w:rPr>
          <w:b/>
          <w:sz w:val="24"/>
          <w:szCs w:val="24"/>
        </w:rPr>
      </w:pPr>
    </w:p>
    <w:p w:rsidR="00997B2C" w:rsidRDefault="00997B2C" w:rsidP="00997B2C">
      <w:pPr>
        <w:pStyle w:val="a6"/>
        <w:ind w:firstLine="708"/>
        <w:rPr>
          <w:b/>
          <w:bCs/>
          <w:sz w:val="24"/>
          <w:szCs w:val="24"/>
        </w:rPr>
      </w:pPr>
      <w:r>
        <w:rPr>
          <w:b/>
          <w:bCs/>
          <w:sz w:val="24"/>
          <w:szCs w:val="24"/>
        </w:rPr>
        <w:t>5. График и правила документооборота</w:t>
      </w:r>
    </w:p>
    <w:p w:rsidR="00997B2C" w:rsidRDefault="00997B2C" w:rsidP="00997B2C">
      <w:pPr>
        <w:pStyle w:val="a6"/>
        <w:rPr>
          <w:b/>
          <w:bCs/>
          <w:sz w:val="24"/>
          <w:szCs w:val="24"/>
        </w:rPr>
      </w:pPr>
    </w:p>
    <w:p w:rsidR="00997B2C" w:rsidRDefault="00997B2C" w:rsidP="00997B2C">
      <w:pPr>
        <w:pStyle w:val="a6"/>
        <w:rPr>
          <w:sz w:val="24"/>
          <w:szCs w:val="24"/>
        </w:rPr>
      </w:pPr>
      <w:r>
        <w:rPr>
          <w:sz w:val="24"/>
          <w:szCs w:val="24"/>
        </w:rPr>
        <w:t>5.1</w:t>
      </w:r>
      <w:r w:rsidR="0099039B">
        <w:rPr>
          <w:sz w:val="24"/>
          <w:szCs w:val="24"/>
        </w:rPr>
        <w:t xml:space="preserve">. </w:t>
      </w:r>
      <w:r>
        <w:rPr>
          <w:sz w:val="24"/>
          <w:szCs w:val="24"/>
        </w:rPr>
        <w:t>Перед поступление документов в бухгалтерию они проходят внутренний финансовый контроль.</w:t>
      </w:r>
    </w:p>
    <w:p w:rsidR="00997B2C" w:rsidRPr="00F0048C" w:rsidRDefault="00997B2C" w:rsidP="00997B2C">
      <w:pPr>
        <w:pStyle w:val="Default"/>
        <w:ind w:firstLine="708"/>
        <w:rPr>
          <w:rFonts w:ascii="Times New Roman" w:hAnsi="Times New Roman" w:cs="Times New Roman"/>
        </w:rPr>
      </w:pPr>
      <w:r w:rsidRPr="00F0048C">
        <w:rPr>
          <w:rFonts w:ascii="Times New Roman" w:hAnsi="Times New Roman" w:cs="Times New Roman"/>
        </w:rPr>
        <w:t xml:space="preserve">Внутренний финансовый контроль в </w:t>
      </w:r>
      <w:r>
        <w:rPr>
          <w:rFonts w:ascii="Times New Roman" w:hAnsi="Times New Roman" w:cs="Times New Roman"/>
        </w:rPr>
        <w:t>учреждении осуществляет на основании Положения о внутреннем контроле</w:t>
      </w:r>
      <w:r w:rsidRPr="00F0048C">
        <w:rPr>
          <w:rFonts w:ascii="Times New Roman" w:hAnsi="Times New Roman" w:cs="Times New Roman"/>
        </w:rPr>
        <w:t xml:space="preserve">. </w:t>
      </w:r>
      <w:proofErr w:type="gramStart"/>
      <w:r w:rsidRPr="00F0048C">
        <w:rPr>
          <w:rFonts w:ascii="Times New Roman" w:hAnsi="Times New Roman" w:cs="Times New Roman"/>
        </w:rPr>
        <w:t xml:space="preserve">Помимо </w:t>
      </w:r>
      <w:r>
        <w:rPr>
          <w:rFonts w:ascii="Times New Roman" w:hAnsi="Times New Roman" w:cs="Times New Roman"/>
        </w:rPr>
        <w:t xml:space="preserve">специальных </w:t>
      </w:r>
      <w:r w:rsidRPr="00F0048C">
        <w:rPr>
          <w:rFonts w:ascii="Times New Roman" w:hAnsi="Times New Roman" w:cs="Times New Roman"/>
        </w:rPr>
        <w:t>комиссии</w:t>
      </w:r>
      <w:proofErr w:type="gramEnd"/>
      <w:r w:rsidRPr="00F0048C">
        <w:rPr>
          <w:rFonts w:ascii="Times New Roman" w:hAnsi="Times New Roman" w:cs="Times New Roman"/>
        </w:rPr>
        <w:t xml:space="preserve"> постоянный текущий контроль в ходе своей деятельности осуществляют в рамках своих полномочий: </w:t>
      </w:r>
    </w:p>
    <w:p w:rsidR="00997B2C" w:rsidRPr="00F0048C" w:rsidRDefault="00997B2C" w:rsidP="00997B2C">
      <w:pPr>
        <w:pStyle w:val="Default"/>
        <w:numPr>
          <w:ilvl w:val="0"/>
          <w:numId w:val="12"/>
        </w:numPr>
        <w:spacing w:after="26"/>
        <w:rPr>
          <w:rFonts w:ascii="Times New Roman" w:hAnsi="Times New Roman" w:cs="Times New Roman"/>
        </w:rPr>
      </w:pPr>
      <w:r w:rsidRPr="00F0048C">
        <w:rPr>
          <w:rFonts w:ascii="Times New Roman" w:hAnsi="Times New Roman" w:cs="Times New Roman"/>
        </w:rPr>
        <w:t xml:space="preserve">руководитель учреждения, его заместители; </w:t>
      </w:r>
    </w:p>
    <w:p w:rsidR="00997B2C" w:rsidRPr="00F0048C" w:rsidRDefault="00997B2C" w:rsidP="00997B2C">
      <w:pPr>
        <w:pStyle w:val="Default"/>
        <w:numPr>
          <w:ilvl w:val="0"/>
          <w:numId w:val="12"/>
        </w:numPr>
        <w:spacing w:after="26"/>
        <w:rPr>
          <w:rFonts w:ascii="Times New Roman" w:hAnsi="Times New Roman" w:cs="Times New Roman"/>
        </w:rPr>
      </w:pPr>
      <w:r w:rsidRPr="00F0048C">
        <w:rPr>
          <w:rFonts w:ascii="Times New Roman" w:hAnsi="Times New Roman" w:cs="Times New Roman"/>
        </w:rPr>
        <w:lastRenderedPageBreak/>
        <w:t xml:space="preserve">главный бухгалтер, сотрудники бухгалтерии; </w:t>
      </w:r>
    </w:p>
    <w:p w:rsidR="00997B2C" w:rsidRPr="00F0048C" w:rsidRDefault="00997B2C" w:rsidP="00997B2C">
      <w:pPr>
        <w:pStyle w:val="Default"/>
        <w:numPr>
          <w:ilvl w:val="0"/>
          <w:numId w:val="12"/>
        </w:numPr>
        <w:spacing w:after="26"/>
        <w:rPr>
          <w:rFonts w:ascii="Times New Roman" w:hAnsi="Times New Roman" w:cs="Times New Roman"/>
        </w:rPr>
      </w:pPr>
      <w:r w:rsidRPr="00F0048C">
        <w:rPr>
          <w:rFonts w:ascii="Times New Roman" w:hAnsi="Times New Roman" w:cs="Times New Roman"/>
        </w:rPr>
        <w:t xml:space="preserve">начальник планово-экономического отдела, сотрудники отдела; </w:t>
      </w:r>
    </w:p>
    <w:p w:rsidR="00997B2C" w:rsidRPr="00F0048C" w:rsidRDefault="00997B2C" w:rsidP="00997B2C">
      <w:pPr>
        <w:pStyle w:val="Default"/>
        <w:numPr>
          <w:ilvl w:val="0"/>
          <w:numId w:val="12"/>
        </w:numPr>
        <w:rPr>
          <w:rFonts w:ascii="Times New Roman" w:hAnsi="Times New Roman" w:cs="Times New Roman"/>
        </w:rPr>
      </w:pPr>
      <w:r w:rsidRPr="00F0048C">
        <w:rPr>
          <w:rFonts w:ascii="Times New Roman" w:hAnsi="Times New Roman" w:cs="Times New Roman"/>
        </w:rPr>
        <w:t xml:space="preserve">иные должностные лица учреждения в соответствии со своими обязанностями </w:t>
      </w:r>
    </w:p>
    <w:p w:rsidR="00997B2C" w:rsidRDefault="00997B2C" w:rsidP="00997B2C">
      <w:pPr>
        <w:pStyle w:val="a6"/>
        <w:rPr>
          <w:sz w:val="24"/>
          <w:szCs w:val="24"/>
        </w:rPr>
      </w:pPr>
      <w:r>
        <w:rPr>
          <w:sz w:val="24"/>
          <w:szCs w:val="24"/>
        </w:rPr>
        <w:t xml:space="preserve">5.2.  Учет первичных документов в учетных регистрах </w:t>
      </w:r>
      <w:proofErr w:type="gramStart"/>
      <w:r>
        <w:rPr>
          <w:sz w:val="24"/>
          <w:szCs w:val="24"/>
        </w:rPr>
        <w:t>должен  осуществляется</w:t>
      </w:r>
      <w:proofErr w:type="gramEnd"/>
      <w:r>
        <w:rPr>
          <w:sz w:val="24"/>
          <w:szCs w:val="24"/>
        </w:rPr>
        <w:t xml:space="preserve">  не позднее, чем на следующий день, после поступления документов в бухгалтерию. Первичные документы на поступившие или списанные материальные ценности, акты приемки работ и т.п. должны быть переданы в бухгалтерию не позднее следующего дня, после их поступления в институт. Все первичные документы, поступающие в бухгалтерию, должны проверяться на соответствие формы и полноту содержания. Первичные документы, оформленные ненадлежащим образом, не подлежат приему бухгалтерией к учету и должны быть возвращены контрагенту в течение 2 рабочих дней.</w:t>
      </w:r>
    </w:p>
    <w:p w:rsidR="00997B2C" w:rsidRDefault="00997B2C" w:rsidP="00997B2C">
      <w:pPr>
        <w:pStyle w:val="a6"/>
        <w:rPr>
          <w:sz w:val="24"/>
          <w:szCs w:val="24"/>
        </w:rPr>
      </w:pPr>
      <w:r>
        <w:rPr>
          <w:sz w:val="24"/>
          <w:szCs w:val="24"/>
        </w:rPr>
        <w:t xml:space="preserve">5.2. Журналы операций - накопительные ведомости должны формироваться не позднее 5 числа месяца, следующего за отчетным месяцем. Обороты в книге “Журнал-главная” должны формироваться не позднее 10 числа месяца, следующего за отчетным месяцем. </w:t>
      </w:r>
    </w:p>
    <w:p w:rsidR="00997B2C" w:rsidRDefault="00997B2C" w:rsidP="00997B2C">
      <w:pPr>
        <w:pStyle w:val="a6"/>
        <w:rPr>
          <w:sz w:val="24"/>
          <w:szCs w:val="24"/>
        </w:rPr>
      </w:pPr>
      <w:r>
        <w:rPr>
          <w:sz w:val="24"/>
          <w:szCs w:val="24"/>
        </w:rPr>
        <w:t xml:space="preserve">5.3. Кодировка первичных документов осуществляется согласно классификации операций сектора государственного управления, утвержденной приказом Министерства финансов РФ от 29.11.2017 г. № 209н  </w:t>
      </w:r>
    </w:p>
    <w:p w:rsidR="00997B2C" w:rsidRDefault="00997B2C" w:rsidP="00997B2C">
      <w:pPr>
        <w:pStyle w:val="a6"/>
        <w:rPr>
          <w:sz w:val="24"/>
          <w:szCs w:val="24"/>
        </w:rPr>
      </w:pPr>
      <w:r>
        <w:rPr>
          <w:sz w:val="24"/>
          <w:szCs w:val="24"/>
        </w:rPr>
        <w:t>5.4. Правила документооборота и технология обработки учетной информации по движению объектов бухгалтерского учета, составлены в соответствии с условиями деятельности учреждения. (</w:t>
      </w:r>
      <w:r w:rsidRPr="00812931">
        <w:rPr>
          <w:b/>
          <w:sz w:val="24"/>
          <w:szCs w:val="24"/>
        </w:rPr>
        <w:t>Приложение 3</w:t>
      </w:r>
      <w:r>
        <w:rPr>
          <w:sz w:val="24"/>
          <w:szCs w:val="24"/>
        </w:rPr>
        <w:t xml:space="preserve"> «График документооборота»).</w:t>
      </w:r>
    </w:p>
    <w:p w:rsidR="00997B2C" w:rsidRDefault="00997B2C" w:rsidP="00997B2C">
      <w:pPr>
        <w:autoSpaceDE w:val="0"/>
        <w:autoSpaceDN w:val="0"/>
        <w:adjustRightInd w:val="0"/>
        <w:jc w:val="both"/>
      </w:pPr>
      <w:r w:rsidRPr="0062094C">
        <w:rPr>
          <w:b/>
        </w:rPr>
        <w:t>Основание:</w:t>
      </w:r>
      <w:r w:rsidRPr="0096577E">
        <w:t xml:space="preserve"> </w:t>
      </w:r>
      <w:r>
        <w:t>(</w:t>
      </w:r>
      <w:hyperlink r:id="rId17" w:history="1">
        <w:r>
          <w:rPr>
            <w:color w:val="0000FF"/>
          </w:rPr>
          <w:t>п. 6</w:t>
        </w:r>
      </w:hyperlink>
      <w:r>
        <w:t xml:space="preserve"> Инструкции N 157н, </w:t>
      </w:r>
      <w:hyperlink r:id="rId18" w:history="1">
        <w:r>
          <w:rPr>
            <w:color w:val="0000FF"/>
          </w:rPr>
          <w:t>п. 9</w:t>
        </w:r>
      </w:hyperlink>
      <w:r>
        <w:t xml:space="preserve"> Федерального стандарта N 274н, </w:t>
      </w:r>
      <w:hyperlink r:id="rId19" w:history="1">
        <w:r>
          <w:rPr>
            <w:color w:val="0000FF"/>
          </w:rPr>
          <w:t>п. 22</w:t>
        </w:r>
      </w:hyperlink>
      <w:r>
        <w:t xml:space="preserve"> Федерального стандарта N 256н)</w:t>
      </w:r>
    </w:p>
    <w:p w:rsidR="00997B2C" w:rsidRPr="00335FB2" w:rsidRDefault="00997B2C" w:rsidP="00997B2C">
      <w:pPr>
        <w:pStyle w:val="a6"/>
        <w:rPr>
          <w:sz w:val="24"/>
          <w:szCs w:val="24"/>
        </w:rPr>
      </w:pPr>
      <w:r>
        <w:rPr>
          <w:sz w:val="24"/>
          <w:szCs w:val="24"/>
        </w:rPr>
        <w:t>и 174н</w:t>
      </w:r>
    </w:p>
    <w:p w:rsidR="00997B2C" w:rsidRDefault="00997B2C" w:rsidP="00997B2C">
      <w:pPr>
        <w:pStyle w:val="a6"/>
        <w:rPr>
          <w:sz w:val="24"/>
          <w:szCs w:val="24"/>
        </w:rPr>
      </w:pPr>
    </w:p>
    <w:p w:rsidR="00997B2C" w:rsidRDefault="00997B2C" w:rsidP="00997B2C">
      <w:pPr>
        <w:pStyle w:val="a6"/>
        <w:rPr>
          <w:sz w:val="24"/>
          <w:szCs w:val="24"/>
        </w:rPr>
      </w:pPr>
    </w:p>
    <w:p w:rsidR="00997B2C" w:rsidRDefault="00997B2C" w:rsidP="00997B2C">
      <w:pPr>
        <w:pStyle w:val="a6"/>
        <w:ind w:firstLine="708"/>
        <w:rPr>
          <w:b/>
          <w:sz w:val="24"/>
          <w:szCs w:val="24"/>
        </w:rPr>
      </w:pPr>
      <w:r>
        <w:rPr>
          <w:b/>
          <w:sz w:val="24"/>
          <w:szCs w:val="24"/>
        </w:rPr>
        <w:t>6</w:t>
      </w:r>
      <w:r w:rsidRPr="003D1322">
        <w:rPr>
          <w:b/>
          <w:sz w:val="24"/>
          <w:szCs w:val="24"/>
        </w:rPr>
        <w:t>. Номенклатура дел и порядок хранения документов</w:t>
      </w:r>
    </w:p>
    <w:p w:rsidR="00997B2C" w:rsidRPr="003D1322" w:rsidRDefault="00997B2C" w:rsidP="00997B2C">
      <w:pPr>
        <w:pStyle w:val="a6"/>
        <w:rPr>
          <w:b/>
          <w:sz w:val="24"/>
          <w:szCs w:val="24"/>
        </w:rPr>
      </w:pPr>
    </w:p>
    <w:p w:rsidR="00997B2C" w:rsidRPr="0033727E" w:rsidRDefault="00997B2C" w:rsidP="00997B2C">
      <w:pPr>
        <w:pStyle w:val="a6"/>
        <w:rPr>
          <w:sz w:val="24"/>
          <w:szCs w:val="24"/>
        </w:rPr>
      </w:pPr>
      <w:r>
        <w:rPr>
          <w:sz w:val="24"/>
          <w:szCs w:val="24"/>
        </w:rPr>
        <w:t>6.1.</w:t>
      </w:r>
      <w:r w:rsidR="0099039B">
        <w:rPr>
          <w:sz w:val="24"/>
          <w:szCs w:val="24"/>
        </w:rPr>
        <w:t xml:space="preserve"> </w:t>
      </w:r>
      <w:r>
        <w:rPr>
          <w:sz w:val="24"/>
          <w:szCs w:val="24"/>
        </w:rPr>
        <w:t>Все документы</w:t>
      </w:r>
      <w:r w:rsidRPr="0033727E">
        <w:rPr>
          <w:sz w:val="24"/>
          <w:szCs w:val="24"/>
        </w:rPr>
        <w:t>, имеющие отношение к бухгалтерскому и налоговому учету, формируются в дела с учетом сроков хранения документов согласно прилагаемой к настоящему приказу примерной номенклатуре дел бухгалтерской, налоговой или финансовой службы, являющейся составной частью общей номенклатуре дел организации.</w:t>
      </w:r>
    </w:p>
    <w:p w:rsidR="00997B2C" w:rsidRDefault="00997B2C" w:rsidP="00997B2C">
      <w:pPr>
        <w:pStyle w:val="a6"/>
        <w:ind w:left="630"/>
        <w:rPr>
          <w:sz w:val="24"/>
          <w:szCs w:val="24"/>
        </w:rPr>
      </w:pPr>
      <w:r w:rsidRPr="0033727E">
        <w:rPr>
          <w:b/>
          <w:sz w:val="24"/>
          <w:szCs w:val="24"/>
        </w:rPr>
        <w:t>Основание:</w:t>
      </w:r>
      <w:r w:rsidRPr="0033727E">
        <w:rPr>
          <w:sz w:val="24"/>
          <w:szCs w:val="24"/>
        </w:rPr>
        <w:t xml:space="preserve"> П.5,6 Инструкции по бюджетному учету утвержденной приказом Минфина России № </w:t>
      </w:r>
      <w:r>
        <w:rPr>
          <w:sz w:val="24"/>
          <w:szCs w:val="24"/>
        </w:rPr>
        <w:t>157н и 174н</w:t>
      </w:r>
      <w:r w:rsidRPr="0033727E">
        <w:rPr>
          <w:sz w:val="24"/>
          <w:szCs w:val="24"/>
        </w:rPr>
        <w:t>.</w:t>
      </w:r>
      <w:r>
        <w:rPr>
          <w:sz w:val="24"/>
          <w:szCs w:val="24"/>
        </w:rPr>
        <w:t xml:space="preserve"> Приказ Минкультуры № 526 от 31.03.2015г</w:t>
      </w:r>
    </w:p>
    <w:p w:rsidR="00997B2C" w:rsidRDefault="00997B2C" w:rsidP="00997B2C">
      <w:pPr>
        <w:pStyle w:val="a6"/>
        <w:ind w:left="630"/>
        <w:rPr>
          <w:sz w:val="24"/>
          <w:szCs w:val="24"/>
        </w:rPr>
      </w:pPr>
    </w:p>
    <w:p w:rsidR="00997B2C" w:rsidRDefault="00997B2C" w:rsidP="00997B2C">
      <w:pPr>
        <w:pStyle w:val="a6"/>
        <w:ind w:left="630"/>
        <w:rPr>
          <w:sz w:val="24"/>
        </w:rPr>
      </w:pPr>
    </w:p>
    <w:p w:rsidR="00997B2C" w:rsidRDefault="00997B2C" w:rsidP="00997B2C">
      <w:pPr>
        <w:pStyle w:val="a6"/>
        <w:rPr>
          <w:sz w:val="24"/>
        </w:rPr>
      </w:pPr>
      <w:r>
        <w:rPr>
          <w:sz w:val="24"/>
          <w:szCs w:val="24"/>
        </w:rPr>
        <w:t xml:space="preserve">            Ра</w:t>
      </w:r>
      <w:r>
        <w:rPr>
          <w:b/>
          <w:bCs/>
          <w:sz w:val="24"/>
        </w:rPr>
        <w:t>здел 3 «Учетная политика организации для целей налогообложения».</w:t>
      </w:r>
    </w:p>
    <w:p w:rsidR="00997B2C" w:rsidRDefault="00997B2C" w:rsidP="00997B2C">
      <w:pPr>
        <w:pStyle w:val="a6"/>
        <w:rPr>
          <w:b/>
          <w:bCs/>
          <w:sz w:val="24"/>
        </w:rPr>
      </w:pPr>
    </w:p>
    <w:p w:rsidR="00997B2C" w:rsidRDefault="00997B2C" w:rsidP="00997B2C">
      <w:pPr>
        <w:pStyle w:val="a6"/>
        <w:ind w:firstLine="708"/>
        <w:rPr>
          <w:b/>
          <w:bCs/>
          <w:sz w:val="24"/>
        </w:rPr>
      </w:pPr>
      <w:r>
        <w:rPr>
          <w:b/>
          <w:bCs/>
          <w:sz w:val="24"/>
        </w:rPr>
        <w:t>1. Общие положения</w:t>
      </w:r>
    </w:p>
    <w:p w:rsidR="00997B2C" w:rsidRDefault="00997B2C" w:rsidP="00997B2C">
      <w:pPr>
        <w:pStyle w:val="a6"/>
        <w:rPr>
          <w:b/>
          <w:bCs/>
          <w:sz w:val="24"/>
        </w:rPr>
      </w:pPr>
    </w:p>
    <w:p w:rsidR="00997B2C" w:rsidRDefault="00997B2C" w:rsidP="00997B2C">
      <w:pPr>
        <w:pStyle w:val="a6"/>
        <w:rPr>
          <w:sz w:val="24"/>
        </w:rPr>
      </w:pPr>
      <w:r>
        <w:rPr>
          <w:sz w:val="24"/>
        </w:rPr>
        <w:t>1.1. Налоговый учет осуществляется на основе данных бухгалтерского учета. При наличии неустранимых различий между требованиями налогового и бухгалтерского учета возможно открытие налоговых регистров произвольной формы.</w:t>
      </w:r>
    </w:p>
    <w:p w:rsidR="00997B2C" w:rsidRDefault="00997B2C" w:rsidP="00997B2C">
      <w:pPr>
        <w:pStyle w:val="a6"/>
        <w:rPr>
          <w:sz w:val="24"/>
        </w:rPr>
      </w:pPr>
      <w:r>
        <w:rPr>
          <w:sz w:val="24"/>
        </w:rPr>
        <w:t>1.2</w:t>
      </w:r>
      <w:r w:rsidR="0099039B">
        <w:rPr>
          <w:sz w:val="24"/>
        </w:rPr>
        <w:t>.</w:t>
      </w:r>
      <w:r>
        <w:rPr>
          <w:sz w:val="24"/>
        </w:rPr>
        <w:t xml:space="preserve"> ИГХ СО </w:t>
      </w:r>
      <w:proofErr w:type="gramStart"/>
      <w:r>
        <w:rPr>
          <w:sz w:val="24"/>
        </w:rPr>
        <w:t>РАН  является</w:t>
      </w:r>
      <w:proofErr w:type="gramEnd"/>
      <w:r>
        <w:rPr>
          <w:sz w:val="24"/>
        </w:rPr>
        <w:t xml:space="preserve"> плательщиком налогов, установленных Налоговым Кодексом  РФ.</w:t>
      </w:r>
    </w:p>
    <w:p w:rsidR="00997B2C" w:rsidRDefault="00997B2C" w:rsidP="00997B2C">
      <w:pPr>
        <w:pStyle w:val="a6"/>
        <w:rPr>
          <w:sz w:val="24"/>
        </w:rPr>
      </w:pPr>
      <w:r>
        <w:rPr>
          <w:b/>
          <w:bCs/>
          <w:sz w:val="24"/>
        </w:rPr>
        <w:t xml:space="preserve">федеральные налоги </w:t>
      </w:r>
      <w:r w:rsidRPr="00D56899">
        <w:rPr>
          <w:b/>
          <w:sz w:val="24"/>
        </w:rPr>
        <w:t>и взносы</w:t>
      </w:r>
    </w:p>
    <w:p w:rsidR="00997B2C" w:rsidRDefault="00997B2C" w:rsidP="00997B2C">
      <w:pPr>
        <w:pStyle w:val="a6"/>
        <w:rPr>
          <w:sz w:val="24"/>
        </w:rPr>
      </w:pPr>
      <w:r>
        <w:rPr>
          <w:sz w:val="24"/>
        </w:rPr>
        <w:t>-налог на добавленную стоимость;</w:t>
      </w:r>
    </w:p>
    <w:p w:rsidR="00997B2C" w:rsidRDefault="00997B2C" w:rsidP="00997B2C">
      <w:pPr>
        <w:pStyle w:val="a6"/>
        <w:rPr>
          <w:sz w:val="24"/>
        </w:rPr>
      </w:pPr>
      <w:r>
        <w:rPr>
          <w:sz w:val="24"/>
        </w:rPr>
        <w:t>-налог на доходы физических лиц;</w:t>
      </w:r>
    </w:p>
    <w:p w:rsidR="00997B2C" w:rsidRPr="0033727E" w:rsidRDefault="00997B2C" w:rsidP="00997B2C">
      <w:pPr>
        <w:autoSpaceDE w:val="0"/>
        <w:autoSpaceDN w:val="0"/>
        <w:adjustRightInd w:val="0"/>
        <w:jc w:val="both"/>
        <w:rPr>
          <w:bCs/>
        </w:rPr>
      </w:pPr>
      <w:r w:rsidRPr="0033727E">
        <w:t>-с</w:t>
      </w:r>
      <w:r w:rsidRPr="0033727E">
        <w:rPr>
          <w:bCs/>
        </w:rPr>
        <w:t xml:space="preserve">траховые взносы в Фонд социального страхования, ФОМС </w:t>
      </w:r>
      <w:proofErr w:type="gramStart"/>
      <w:r w:rsidRPr="0033727E">
        <w:rPr>
          <w:bCs/>
        </w:rPr>
        <w:t>и  ПФР</w:t>
      </w:r>
      <w:proofErr w:type="gramEnd"/>
    </w:p>
    <w:p w:rsidR="00997B2C" w:rsidRDefault="00997B2C" w:rsidP="00997B2C">
      <w:pPr>
        <w:pStyle w:val="a6"/>
        <w:rPr>
          <w:sz w:val="24"/>
        </w:rPr>
      </w:pPr>
      <w:r w:rsidRPr="0033727E">
        <w:rPr>
          <w:sz w:val="24"/>
        </w:rPr>
        <w:t xml:space="preserve"> -на прибыль.</w:t>
      </w:r>
    </w:p>
    <w:p w:rsidR="00997B2C" w:rsidRDefault="00997B2C" w:rsidP="00997B2C">
      <w:pPr>
        <w:pStyle w:val="a6"/>
        <w:rPr>
          <w:sz w:val="24"/>
        </w:rPr>
      </w:pPr>
    </w:p>
    <w:p w:rsidR="00997B2C" w:rsidRDefault="00997B2C" w:rsidP="00997B2C">
      <w:pPr>
        <w:pStyle w:val="a6"/>
        <w:rPr>
          <w:b/>
          <w:bCs/>
          <w:sz w:val="24"/>
        </w:rPr>
      </w:pPr>
      <w:r>
        <w:rPr>
          <w:b/>
          <w:bCs/>
          <w:sz w:val="24"/>
        </w:rPr>
        <w:t>Налоги субъектов РФ</w:t>
      </w:r>
    </w:p>
    <w:p w:rsidR="00997B2C" w:rsidRDefault="00997B2C" w:rsidP="00997B2C">
      <w:pPr>
        <w:pStyle w:val="a6"/>
        <w:rPr>
          <w:sz w:val="24"/>
        </w:rPr>
      </w:pPr>
      <w:r>
        <w:rPr>
          <w:sz w:val="24"/>
        </w:rPr>
        <w:t>-транспортный налог;</w:t>
      </w:r>
    </w:p>
    <w:p w:rsidR="00997B2C" w:rsidRDefault="00997B2C" w:rsidP="00997B2C">
      <w:pPr>
        <w:pStyle w:val="a6"/>
        <w:rPr>
          <w:sz w:val="24"/>
        </w:rPr>
      </w:pPr>
      <w:r>
        <w:rPr>
          <w:sz w:val="24"/>
        </w:rPr>
        <w:lastRenderedPageBreak/>
        <w:t>-налог на загрязнение окружающей среды;</w:t>
      </w:r>
    </w:p>
    <w:p w:rsidR="00997B2C" w:rsidRDefault="00997B2C" w:rsidP="00997B2C">
      <w:pPr>
        <w:pStyle w:val="a6"/>
        <w:rPr>
          <w:sz w:val="24"/>
        </w:rPr>
      </w:pPr>
      <w:r>
        <w:rPr>
          <w:sz w:val="24"/>
        </w:rPr>
        <w:t>-налог на имущество</w:t>
      </w:r>
    </w:p>
    <w:p w:rsidR="00997B2C" w:rsidRDefault="00997B2C" w:rsidP="00997B2C">
      <w:pPr>
        <w:pStyle w:val="a6"/>
        <w:ind w:left="720"/>
        <w:rPr>
          <w:sz w:val="24"/>
        </w:rPr>
      </w:pPr>
    </w:p>
    <w:p w:rsidR="00997B2C" w:rsidRDefault="00997B2C" w:rsidP="00997B2C">
      <w:pPr>
        <w:pStyle w:val="a6"/>
        <w:ind w:firstLine="360"/>
        <w:rPr>
          <w:b/>
          <w:bCs/>
          <w:sz w:val="24"/>
        </w:rPr>
      </w:pPr>
      <w:r w:rsidRPr="00E003C0">
        <w:rPr>
          <w:b/>
          <w:bCs/>
          <w:sz w:val="24"/>
        </w:rPr>
        <w:t>2.</w:t>
      </w:r>
      <w:r w:rsidR="0099039B">
        <w:rPr>
          <w:b/>
          <w:bCs/>
          <w:sz w:val="24"/>
        </w:rPr>
        <w:t xml:space="preserve"> </w:t>
      </w:r>
      <w:r>
        <w:rPr>
          <w:b/>
          <w:bCs/>
          <w:sz w:val="24"/>
        </w:rPr>
        <w:t>Порядок начисления налогов в целях налогообложения</w:t>
      </w:r>
    </w:p>
    <w:p w:rsidR="00997B2C" w:rsidRDefault="00997B2C" w:rsidP="00997B2C">
      <w:pPr>
        <w:pStyle w:val="a6"/>
        <w:rPr>
          <w:b/>
          <w:bCs/>
          <w:sz w:val="24"/>
        </w:rPr>
      </w:pPr>
    </w:p>
    <w:p w:rsidR="00997B2C" w:rsidRDefault="00997B2C" w:rsidP="00997B2C">
      <w:pPr>
        <w:pStyle w:val="a6"/>
        <w:numPr>
          <w:ilvl w:val="0"/>
          <w:numId w:val="9"/>
        </w:numPr>
        <w:rPr>
          <w:sz w:val="24"/>
        </w:rPr>
      </w:pPr>
      <w:r>
        <w:rPr>
          <w:b/>
          <w:bCs/>
          <w:sz w:val="24"/>
          <w:szCs w:val="24"/>
        </w:rPr>
        <w:t>Налог на добавленную стоимость</w:t>
      </w:r>
    </w:p>
    <w:p w:rsidR="00997B2C" w:rsidRDefault="00997B2C" w:rsidP="00997B2C">
      <w:pPr>
        <w:pStyle w:val="a6"/>
        <w:rPr>
          <w:sz w:val="24"/>
        </w:rPr>
      </w:pPr>
    </w:p>
    <w:p w:rsidR="00997B2C" w:rsidRDefault="00997B2C" w:rsidP="0099039B">
      <w:pPr>
        <w:pStyle w:val="a6"/>
        <w:rPr>
          <w:sz w:val="24"/>
        </w:rPr>
      </w:pPr>
      <w:r>
        <w:rPr>
          <w:sz w:val="24"/>
        </w:rPr>
        <w:t>2.1. Учет налогооблагаемой базы по облагаемым и не облагаемым НДС оборотам осуществляется раздельно.</w:t>
      </w:r>
    </w:p>
    <w:p w:rsidR="0099039B" w:rsidRDefault="0099039B" w:rsidP="0099039B">
      <w:pPr>
        <w:autoSpaceDE w:val="0"/>
        <w:autoSpaceDN w:val="0"/>
        <w:adjustRightInd w:val="0"/>
        <w:jc w:val="both"/>
        <w:outlineLvl w:val="2"/>
      </w:pPr>
    </w:p>
    <w:p w:rsidR="00997B2C" w:rsidRDefault="00997B2C" w:rsidP="0099039B">
      <w:pPr>
        <w:autoSpaceDE w:val="0"/>
        <w:autoSpaceDN w:val="0"/>
        <w:adjustRightInd w:val="0"/>
        <w:jc w:val="both"/>
        <w:outlineLvl w:val="2"/>
      </w:pPr>
      <w:r w:rsidRPr="0033727E">
        <w:t xml:space="preserve">2.2. В соответствии с </w:t>
      </w:r>
      <w:proofErr w:type="spellStart"/>
      <w:r w:rsidRPr="0033727E">
        <w:t>п.п</w:t>
      </w:r>
      <w:proofErr w:type="spellEnd"/>
      <w:r w:rsidRPr="0033727E">
        <w:t>. 16 п.3 ст.149 Налогового Кодекса РФ выполнение</w:t>
      </w:r>
      <w:r>
        <w:t xml:space="preserve">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научными организациями на основе хозяйственных </w:t>
      </w:r>
      <w:r w:rsidRPr="0033727E">
        <w:t>договоров исчисление НДС не производить.</w:t>
      </w:r>
    </w:p>
    <w:p w:rsidR="0099039B" w:rsidRDefault="0099039B" w:rsidP="0099039B">
      <w:pPr>
        <w:autoSpaceDE w:val="0"/>
        <w:autoSpaceDN w:val="0"/>
        <w:adjustRightInd w:val="0"/>
        <w:jc w:val="both"/>
        <w:outlineLvl w:val="2"/>
      </w:pPr>
    </w:p>
    <w:p w:rsidR="00997B2C" w:rsidRDefault="00997B2C" w:rsidP="0099039B">
      <w:pPr>
        <w:autoSpaceDE w:val="0"/>
        <w:autoSpaceDN w:val="0"/>
        <w:adjustRightInd w:val="0"/>
        <w:jc w:val="both"/>
        <w:outlineLvl w:val="2"/>
      </w:pPr>
      <w:r w:rsidRPr="0033727E">
        <w:t>2.3. В</w:t>
      </w:r>
      <w:r>
        <w:t xml:space="preserve"> остальных случаях налогооблагаемая база определяется как наиболее ранняя из следующих дат:</w:t>
      </w:r>
    </w:p>
    <w:p w:rsidR="00997B2C" w:rsidRDefault="00997B2C" w:rsidP="00997B2C">
      <w:pPr>
        <w:autoSpaceDE w:val="0"/>
        <w:autoSpaceDN w:val="0"/>
        <w:adjustRightInd w:val="0"/>
        <w:ind w:firstLine="540"/>
        <w:jc w:val="both"/>
        <w:outlineLvl w:val="2"/>
      </w:pPr>
      <w:r>
        <w:t>1) день отгрузки (передачи) товаров (работ, услуг), имущественных прав;</w:t>
      </w:r>
    </w:p>
    <w:p w:rsidR="00997B2C" w:rsidRDefault="00997B2C" w:rsidP="00997B2C">
      <w:pPr>
        <w:autoSpaceDE w:val="0"/>
        <w:autoSpaceDN w:val="0"/>
        <w:adjustRightInd w:val="0"/>
        <w:ind w:firstLine="540"/>
        <w:jc w:val="both"/>
        <w:outlineLvl w:val="2"/>
      </w:pPr>
      <w:r>
        <w:t>2) день оплаты, частичной оплаты в счет предстоящих поставок товаров (выполнения работ, оказания услуг), передачи имущественных прав.</w:t>
      </w:r>
    </w:p>
    <w:p w:rsidR="00997B2C" w:rsidRDefault="00997B2C" w:rsidP="00997B2C">
      <w:pPr>
        <w:autoSpaceDE w:val="0"/>
        <w:autoSpaceDN w:val="0"/>
        <w:adjustRightInd w:val="0"/>
        <w:jc w:val="both"/>
      </w:pPr>
    </w:p>
    <w:p w:rsidR="00997B2C" w:rsidRDefault="0099039B" w:rsidP="0099039B">
      <w:pPr>
        <w:pStyle w:val="21"/>
      </w:pPr>
      <w:r>
        <w:t xml:space="preserve">2.4. </w:t>
      </w:r>
      <w:r w:rsidR="00997B2C" w:rsidRPr="006F501F">
        <w:t xml:space="preserve">В налоговые органы декларация по НДС предоставляется ежеквартально, налоговым периодом считается квартал (ст.163 Налогового кодекса РФ) Уплата </w:t>
      </w:r>
      <w:proofErr w:type="gramStart"/>
      <w:r w:rsidR="00997B2C" w:rsidRPr="006F501F">
        <w:t>НДС  производится</w:t>
      </w:r>
      <w:proofErr w:type="gramEnd"/>
      <w:r w:rsidR="00997B2C" w:rsidRPr="006F501F">
        <w:t xml:space="preserve"> ежемесячно в срок </w:t>
      </w:r>
      <w:r w:rsidR="00997B2C" w:rsidRPr="00BF65F4">
        <w:t>до 25</w:t>
      </w:r>
      <w:r w:rsidR="00997B2C" w:rsidRPr="006F501F">
        <w:t xml:space="preserve"> числа следующего месяца.</w:t>
      </w:r>
    </w:p>
    <w:p w:rsidR="0099039B" w:rsidRPr="006F501F" w:rsidRDefault="0099039B" w:rsidP="0099039B">
      <w:pPr>
        <w:pStyle w:val="21"/>
        <w:ind w:left="510"/>
      </w:pPr>
    </w:p>
    <w:p w:rsidR="00997B2C" w:rsidRDefault="0099039B" w:rsidP="0099039B">
      <w:pPr>
        <w:pStyle w:val="21"/>
      </w:pPr>
      <w:r>
        <w:t xml:space="preserve">2.5. </w:t>
      </w:r>
      <w:r w:rsidR="00997B2C">
        <w:t>ИГХ СО РАН ведет книги продаж и книги покупок установленной формы с использованием компьютера.</w:t>
      </w:r>
    </w:p>
    <w:p w:rsidR="00997B2C" w:rsidRDefault="00997B2C" w:rsidP="00997B2C">
      <w:pPr>
        <w:pStyle w:val="21"/>
      </w:pPr>
      <w:r w:rsidRPr="00AF023A">
        <w:rPr>
          <w:b/>
        </w:rPr>
        <w:t>Основание:</w:t>
      </w:r>
      <w:r>
        <w:t xml:space="preserve"> Пункт28 Постановления Правительства </w:t>
      </w:r>
      <w:bookmarkStart w:id="6" w:name="_Hlk63771385"/>
      <w:r>
        <w:t xml:space="preserve">РФ от 26 декабря 2011г. № 1137 </w:t>
      </w:r>
      <w:bookmarkEnd w:id="6"/>
      <w:r>
        <w:t>«Об утверждении Правил ведения журналов учета полученных и выставленных счетов-фактур, книг покупок, книг продаж при расчетах по налогу на добавленную стоимость».</w:t>
      </w:r>
    </w:p>
    <w:p w:rsidR="00997B2C" w:rsidRDefault="00997B2C" w:rsidP="00997B2C">
      <w:pPr>
        <w:autoSpaceDE w:val="0"/>
        <w:autoSpaceDN w:val="0"/>
        <w:adjustRightInd w:val="0"/>
        <w:jc w:val="both"/>
      </w:pPr>
    </w:p>
    <w:p w:rsidR="00997B2C" w:rsidRDefault="0099039B" w:rsidP="0099039B">
      <w:pPr>
        <w:autoSpaceDE w:val="0"/>
        <w:autoSpaceDN w:val="0"/>
        <w:adjustRightInd w:val="0"/>
        <w:jc w:val="both"/>
      </w:pPr>
      <w:r>
        <w:t xml:space="preserve">2.6. </w:t>
      </w:r>
      <w:r w:rsidR="00997B2C">
        <w:t>Распределение «входного» НДС производится следующим образом: при приобретении ОФ и нематериальных активов сумма налога на НДС включается в стоимость фондов, (входной) НДС к зачету не предъявляется</w:t>
      </w:r>
    </w:p>
    <w:p w:rsidR="00997B2C" w:rsidRDefault="0099039B" w:rsidP="0099039B">
      <w:pPr>
        <w:autoSpaceDE w:val="0"/>
        <w:autoSpaceDN w:val="0"/>
        <w:adjustRightInd w:val="0"/>
        <w:jc w:val="both"/>
      </w:pPr>
      <w:r>
        <w:t xml:space="preserve">2.7. </w:t>
      </w:r>
      <w:r w:rsidR="00997B2C">
        <w:t xml:space="preserve">Сумма (входного) НДС по оплаченным и оприходованным работам, услугам и материальным ценностям </w:t>
      </w:r>
      <w:proofErr w:type="gramStart"/>
      <w:r w:rsidR="00997B2C">
        <w:t>принимаются  к</w:t>
      </w:r>
      <w:proofErr w:type="gramEnd"/>
      <w:r w:rsidR="00997B2C">
        <w:t xml:space="preserve"> вычету прямо относящимся к облагаемым НДС услугам и относится в дебет счета 210.</w:t>
      </w:r>
      <w:r w:rsidR="00997B2C" w:rsidRPr="00CD1E9B">
        <w:t>12</w:t>
      </w:r>
      <w:r w:rsidR="00997B2C">
        <w:t xml:space="preserve">  в конце каждого месяца списывается  на счет 303.04.2.</w:t>
      </w:r>
    </w:p>
    <w:p w:rsidR="00997B2C" w:rsidRPr="002147D0" w:rsidRDefault="00997B2C" w:rsidP="00997B2C">
      <w:pPr>
        <w:autoSpaceDE w:val="0"/>
        <w:autoSpaceDN w:val="0"/>
        <w:adjustRightInd w:val="0"/>
        <w:jc w:val="both"/>
      </w:pPr>
      <w:r w:rsidRPr="000347F8">
        <w:rPr>
          <w:b/>
        </w:rPr>
        <w:t>Основание:</w:t>
      </w:r>
      <w:r>
        <w:t xml:space="preserve"> Пункт 4 статьи </w:t>
      </w:r>
      <w:proofErr w:type="gramStart"/>
      <w:r>
        <w:t>149,абзац</w:t>
      </w:r>
      <w:proofErr w:type="gramEnd"/>
      <w:r>
        <w:t xml:space="preserve"> четвертый пункта  статьи 153,п.4статьи 170,171-172 НК РФ; п.187 Инструкции по бюджетному учету № 157н и 174н</w:t>
      </w:r>
    </w:p>
    <w:p w:rsidR="00997B2C" w:rsidRDefault="0099039B" w:rsidP="0099039B">
      <w:pPr>
        <w:autoSpaceDE w:val="0"/>
        <w:autoSpaceDN w:val="0"/>
        <w:adjustRightInd w:val="0"/>
        <w:jc w:val="both"/>
      </w:pPr>
      <w:r>
        <w:t xml:space="preserve">2.8. </w:t>
      </w:r>
      <w:r w:rsidR="00997B2C">
        <w:t xml:space="preserve">Сумма (входного) НДС по оплаченным и оприходованным работам, услугам и материальным ценностям, прямо относящимся к необлагаемым НДС работам, относится в дебет счета 401.01.200 на соответствующие </w:t>
      </w:r>
      <w:proofErr w:type="spellStart"/>
      <w:r w:rsidR="00997B2C">
        <w:t>субсчета</w:t>
      </w:r>
      <w:proofErr w:type="spellEnd"/>
      <w:r w:rsidR="00997B2C">
        <w:t xml:space="preserve"> по кодам экономической </w:t>
      </w:r>
      <w:r w:rsidR="00997B2C" w:rsidRPr="009546C6">
        <w:t>классификации.</w:t>
      </w:r>
    </w:p>
    <w:p w:rsidR="00997B2C" w:rsidRDefault="0099039B" w:rsidP="0099039B">
      <w:pPr>
        <w:autoSpaceDE w:val="0"/>
        <w:autoSpaceDN w:val="0"/>
        <w:adjustRightInd w:val="0"/>
        <w:jc w:val="both"/>
      </w:pPr>
      <w:r>
        <w:t xml:space="preserve">2.9. </w:t>
      </w:r>
      <w:r w:rsidR="00997B2C">
        <w:t xml:space="preserve">НДС по авансам полученным в счет поставки товаров, </w:t>
      </w:r>
      <w:proofErr w:type="gramStart"/>
      <w:r w:rsidR="00997B2C">
        <w:t>работ ,</w:t>
      </w:r>
      <w:proofErr w:type="gramEnd"/>
      <w:r w:rsidR="00997B2C">
        <w:t xml:space="preserve"> услуг учитываются на счете 210.10 </w:t>
      </w:r>
    </w:p>
    <w:p w:rsidR="00997B2C" w:rsidRDefault="00997B2C" w:rsidP="00997B2C">
      <w:pPr>
        <w:autoSpaceDE w:val="0"/>
        <w:autoSpaceDN w:val="0"/>
        <w:adjustRightInd w:val="0"/>
        <w:jc w:val="both"/>
      </w:pPr>
    </w:p>
    <w:p w:rsidR="00997B2C" w:rsidRPr="0033727E" w:rsidRDefault="0099039B" w:rsidP="00A0688E">
      <w:pPr>
        <w:autoSpaceDE w:val="0"/>
        <w:autoSpaceDN w:val="0"/>
        <w:adjustRightInd w:val="0"/>
        <w:jc w:val="both"/>
        <w:rPr>
          <w:b/>
          <w:bCs/>
        </w:rPr>
      </w:pPr>
      <w:r>
        <w:rPr>
          <w:b/>
          <w:bCs/>
        </w:rPr>
        <w:lastRenderedPageBreak/>
        <w:t xml:space="preserve">3. </w:t>
      </w:r>
      <w:r w:rsidR="00997B2C" w:rsidRPr="0033727E">
        <w:rPr>
          <w:b/>
          <w:bCs/>
        </w:rPr>
        <w:t>Страховые взносы в Фонд социального страхования, ФОМС и ПФР, налог на доходы физических лиц</w:t>
      </w:r>
    </w:p>
    <w:p w:rsidR="00997B2C" w:rsidRDefault="00997B2C" w:rsidP="00997B2C">
      <w:pPr>
        <w:autoSpaceDE w:val="0"/>
        <w:autoSpaceDN w:val="0"/>
        <w:adjustRightInd w:val="0"/>
        <w:jc w:val="both"/>
        <w:rPr>
          <w:b/>
          <w:bCs/>
        </w:rPr>
      </w:pPr>
    </w:p>
    <w:p w:rsidR="00997B2C" w:rsidRDefault="00997B2C" w:rsidP="00997B2C">
      <w:pPr>
        <w:pStyle w:val="21"/>
      </w:pPr>
      <w:r>
        <w:t>3.1</w:t>
      </w:r>
      <w:r w:rsidR="0099039B">
        <w:t>.</w:t>
      </w:r>
      <w:r>
        <w:t xml:space="preserve"> ИГХ СО РАН ведет учет сумм начисленных выплат и иных вознаграждений, </w:t>
      </w:r>
      <w:proofErr w:type="gramStart"/>
      <w:r>
        <w:t>выплаченных  физическим</w:t>
      </w:r>
      <w:proofErr w:type="gramEnd"/>
      <w:r>
        <w:t xml:space="preserve"> лицам, а также сумм  страховых взносов </w:t>
      </w:r>
      <w:r w:rsidRPr="0033727E">
        <w:t>в ФСС , ФОМС и ПФР а также по налогу на доходы физических лиц, по каждому ф</w:t>
      </w:r>
      <w:r>
        <w:t>изическому лицу в индивидуальных карточках учета.</w:t>
      </w:r>
    </w:p>
    <w:p w:rsidR="00997B2C" w:rsidRDefault="00997B2C" w:rsidP="00997B2C">
      <w:pPr>
        <w:autoSpaceDE w:val="0"/>
        <w:autoSpaceDN w:val="0"/>
        <w:adjustRightInd w:val="0"/>
        <w:jc w:val="both"/>
        <w:rPr>
          <w:b/>
          <w:bCs/>
        </w:rPr>
      </w:pPr>
      <w:r>
        <w:rPr>
          <w:b/>
          <w:bCs/>
        </w:rPr>
        <w:t xml:space="preserve">      Основание </w:t>
      </w:r>
      <w:r w:rsidRPr="00672BAD">
        <w:rPr>
          <w:bCs/>
        </w:rPr>
        <w:t xml:space="preserve">п. 1-2 </w:t>
      </w:r>
      <w:proofErr w:type="spellStart"/>
      <w:r w:rsidRPr="00672BAD">
        <w:rPr>
          <w:bCs/>
        </w:rPr>
        <w:t>ст</w:t>
      </w:r>
      <w:proofErr w:type="spellEnd"/>
      <w:r w:rsidRPr="00672BAD">
        <w:rPr>
          <w:bCs/>
        </w:rPr>
        <w:t xml:space="preserve"> 230НК РФ</w:t>
      </w:r>
      <w:r>
        <w:rPr>
          <w:bCs/>
        </w:rPr>
        <w:t>,</w:t>
      </w:r>
      <w:r>
        <w:t xml:space="preserve"> Федеральный Закон 212-ФЗ </w:t>
      </w:r>
      <w:proofErr w:type="gramStart"/>
      <w:r>
        <w:t>« О</w:t>
      </w:r>
      <w:proofErr w:type="gramEnd"/>
      <w:r>
        <w:t xml:space="preserve"> страховых взносах в пенсионный фонд РФ фонд социального страхования, федеральный фонд обязательного медицинского страхования и территориальные фонды обязательного медицинского страхования » от 24 июля 2009 года.</w:t>
      </w:r>
    </w:p>
    <w:p w:rsidR="00997B2C" w:rsidRDefault="00997B2C" w:rsidP="00997B2C">
      <w:pPr>
        <w:autoSpaceDE w:val="0"/>
        <w:autoSpaceDN w:val="0"/>
        <w:adjustRightInd w:val="0"/>
        <w:jc w:val="both"/>
      </w:pPr>
      <w:r>
        <w:t>3.2 Расчетным периодом для исчисления страховых взносов признается календарный месяц.</w:t>
      </w:r>
    </w:p>
    <w:p w:rsidR="00997B2C" w:rsidRDefault="00997B2C" w:rsidP="00997B2C">
      <w:pPr>
        <w:autoSpaceDE w:val="0"/>
        <w:autoSpaceDN w:val="0"/>
        <w:adjustRightInd w:val="0"/>
        <w:jc w:val="both"/>
        <w:rPr>
          <w:b/>
        </w:rPr>
      </w:pPr>
    </w:p>
    <w:p w:rsidR="00997B2C" w:rsidRDefault="00997B2C" w:rsidP="00997B2C">
      <w:pPr>
        <w:autoSpaceDE w:val="0"/>
        <w:autoSpaceDN w:val="0"/>
        <w:adjustRightInd w:val="0"/>
        <w:jc w:val="both"/>
        <w:rPr>
          <w:b/>
        </w:rPr>
      </w:pPr>
      <w:r>
        <w:rPr>
          <w:b/>
        </w:rPr>
        <w:t>4.</w:t>
      </w:r>
      <w:r w:rsidR="00A0688E">
        <w:rPr>
          <w:b/>
        </w:rPr>
        <w:t xml:space="preserve"> </w:t>
      </w:r>
      <w:r>
        <w:rPr>
          <w:b/>
        </w:rPr>
        <w:t>Транспортный налог</w:t>
      </w:r>
    </w:p>
    <w:p w:rsidR="00997B2C" w:rsidRPr="00B6041A" w:rsidRDefault="00997B2C" w:rsidP="00997B2C">
      <w:pPr>
        <w:autoSpaceDE w:val="0"/>
        <w:autoSpaceDN w:val="0"/>
        <w:adjustRightInd w:val="0"/>
        <w:jc w:val="both"/>
        <w:rPr>
          <w:b/>
        </w:rPr>
      </w:pPr>
    </w:p>
    <w:p w:rsidR="00997B2C" w:rsidRDefault="00997B2C" w:rsidP="00997B2C">
      <w:pPr>
        <w:autoSpaceDE w:val="0"/>
        <w:autoSpaceDN w:val="0"/>
        <w:adjustRightInd w:val="0"/>
        <w:jc w:val="both"/>
      </w:pPr>
      <w:r>
        <w:t>Для целей бухгалтерского учета транспортный налог учитывается в составе косвенных расходов. Для целей налогообложения прибыли сумма начисленного транспортного налога учитывается в составе прочих расходов.</w:t>
      </w:r>
    </w:p>
    <w:p w:rsidR="00997B2C" w:rsidRDefault="00997B2C" w:rsidP="00997B2C">
      <w:pPr>
        <w:autoSpaceDE w:val="0"/>
        <w:autoSpaceDN w:val="0"/>
        <w:adjustRightInd w:val="0"/>
        <w:jc w:val="both"/>
      </w:pPr>
      <w:r>
        <w:t xml:space="preserve">Налоговым периодом признается календарный год. Срок предоставления декларации не позднее даты предоставления в налоговые органы сведений о зарегистрированных транспортных средствах, т.е. не позднее </w:t>
      </w:r>
      <w:r w:rsidR="00A0688E">
        <w:t>0</w:t>
      </w:r>
      <w:r>
        <w:t xml:space="preserve">1 февраля года, следующего за налоговым периодом (п.5 ст.362 НК РФ, Письмо МНС России от 06.11.02 г. </w:t>
      </w:r>
      <w:proofErr w:type="gramStart"/>
      <w:r w:rsidR="00A0688E">
        <w:t xml:space="preserve">№ </w:t>
      </w:r>
      <w:r>
        <w:t xml:space="preserve"> НА</w:t>
      </w:r>
      <w:proofErr w:type="gramEnd"/>
      <w:r>
        <w:t>-6-21/1704)</w:t>
      </w:r>
    </w:p>
    <w:p w:rsidR="00997B2C" w:rsidRDefault="00997B2C" w:rsidP="00997B2C">
      <w:pPr>
        <w:autoSpaceDE w:val="0"/>
        <w:autoSpaceDN w:val="0"/>
        <w:adjustRightInd w:val="0"/>
        <w:jc w:val="both"/>
      </w:pPr>
    </w:p>
    <w:p w:rsidR="00997B2C" w:rsidRDefault="00997B2C" w:rsidP="00997B2C">
      <w:pPr>
        <w:autoSpaceDE w:val="0"/>
        <w:autoSpaceDN w:val="0"/>
        <w:adjustRightInd w:val="0"/>
        <w:jc w:val="both"/>
      </w:pPr>
    </w:p>
    <w:p w:rsidR="00997B2C" w:rsidRDefault="00997B2C" w:rsidP="00997B2C">
      <w:pPr>
        <w:autoSpaceDE w:val="0"/>
        <w:autoSpaceDN w:val="0"/>
        <w:adjustRightInd w:val="0"/>
        <w:jc w:val="both"/>
        <w:rPr>
          <w:b/>
          <w:bCs/>
        </w:rPr>
      </w:pPr>
      <w:r>
        <w:rPr>
          <w:b/>
          <w:bCs/>
        </w:rPr>
        <w:t>5. Расчет на загрязнение окружающей среды</w:t>
      </w:r>
    </w:p>
    <w:p w:rsidR="00997B2C" w:rsidRDefault="00997B2C" w:rsidP="00997B2C">
      <w:pPr>
        <w:autoSpaceDE w:val="0"/>
        <w:autoSpaceDN w:val="0"/>
        <w:adjustRightInd w:val="0"/>
        <w:jc w:val="both"/>
      </w:pPr>
    </w:p>
    <w:p w:rsidR="00997B2C" w:rsidRDefault="00997B2C" w:rsidP="00997B2C">
      <w:pPr>
        <w:autoSpaceDE w:val="0"/>
        <w:autoSpaceDN w:val="0"/>
        <w:adjustRightInd w:val="0"/>
        <w:jc w:val="both"/>
      </w:pPr>
      <w:r w:rsidRPr="0033727E">
        <w:t xml:space="preserve">Расчет на загрязнение окружающей среды начисляется согласно </w:t>
      </w:r>
      <w:r>
        <w:t>приказа Минприроды России от 09.01.2017г № 3</w:t>
      </w:r>
      <w:r w:rsidRPr="0033727E">
        <w:t xml:space="preserve">.Расчет платы за фактическое загрязнение окружающей среды уплачивается не </w:t>
      </w:r>
      <w:proofErr w:type="gramStart"/>
      <w:r w:rsidRPr="0033727E">
        <w:t>позднее  20</w:t>
      </w:r>
      <w:proofErr w:type="gramEnd"/>
      <w:r w:rsidRPr="0033727E">
        <w:t xml:space="preserve"> числа следующего за отчетным кварталом.</w:t>
      </w:r>
    </w:p>
    <w:p w:rsidR="00997B2C" w:rsidRDefault="00997B2C" w:rsidP="00997B2C">
      <w:pPr>
        <w:autoSpaceDE w:val="0"/>
        <w:autoSpaceDN w:val="0"/>
        <w:adjustRightInd w:val="0"/>
        <w:jc w:val="both"/>
        <w:rPr>
          <w:b/>
          <w:bCs/>
        </w:rPr>
      </w:pPr>
      <w:r>
        <w:t xml:space="preserve">    Для целей бухгалтерского учета расчет на загрязнение окружающей среды учитывается в составе косвенных расходов. Для целей налогообложения прибыли сумма начисленного расчета на загрязнение окружающей среды учитывается в составе прочих расходов.</w:t>
      </w:r>
    </w:p>
    <w:p w:rsidR="00997B2C" w:rsidRDefault="00997B2C" w:rsidP="00997B2C">
      <w:pPr>
        <w:autoSpaceDE w:val="0"/>
        <w:autoSpaceDN w:val="0"/>
        <w:adjustRightInd w:val="0"/>
        <w:jc w:val="both"/>
      </w:pPr>
      <w:r>
        <w:t xml:space="preserve">     Налог на загрязнение окружающей среды в части с площадей сданных в аренду возмещается арендатором в </w:t>
      </w:r>
      <w:proofErr w:type="gramStart"/>
      <w:r>
        <w:t>установленном  порядке</w:t>
      </w:r>
      <w:proofErr w:type="gramEnd"/>
      <w:r>
        <w:t xml:space="preserve"> на основании договора и  выставленных  счетов  на оплату данного налога.</w:t>
      </w:r>
    </w:p>
    <w:p w:rsidR="00997B2C" w:rsidRDefault="00997B2C" w:rsidP="00997B2C">
      <w:pPr>
        <w:autoSpaceDE w:val="0"/>
        <w:autoSpaceDN w:val="0"/>
        <w:adjustRightInd w:val="0"/>
        <w:jc w:val="both"/>
        <w:rPr>
          <w:b/>
          <w:bCs/>
        </w:rPr>
      </w:pPr>
    </w:p>
    <w:p w:rsidR="00997B2C" w:rsidRPr="00491208" w:rsidRDefault="00997B2C" w:rsidP="00997B2C">
      <w:pPr>
        <w:autoSpaceDE w:val="0"/>
        <w:autoSpaceDN w:val="0"/>
        <w:adjustRightInd w:val="0"/>
        <w:jc w:val="both"/>
        <w:rPr>
          <w:b/>
          <w:bCs/>
        </w:rPr>
      </w:pPr>
      <w:r>
        <w:rPr>
          <w:b/>
          <w:bCs/>
        </w:rPr>
        <w:t>6. Налог на имущество.</w:t>
      </w:r>
    </w:p>
    <w:p w:rsidR="00997B2C" w:rsidRDefault="00997B2C" w:rsidP="00997B2C">
      <w:pPr>
        <w:autoSpaceDE w:val="0"/>
        <w:autoSpaceDN w:val="0"/>
        <w:adjustRightInd w:val="0"/>
        <w:ind w:firstLine="360"/>
        <w:jc w:val="both"/>
        <w:rPr>
          <w:bCs/>
        </w:rPr>
      </w:pPr>
      <w:r>
        <w:rPr>
          <w:bCs/>
        </w:rPr>
        <w:t>Исчисление и уплата налога на имущество производится в соответствии с гл. 30 НК РФ.</w:t>
      </w:r>
    </w:p>
    <w:p w:rsidR="00997B2C" w:rsidRDefault="00997B2C" w:rsidP="00997B2C">
      <w:pPr>
        <w:autoSpaceDE w:val="0"/>
        <w:autoSpaceDN w:val="0"/>
        <w:adjustRightInd w:val="0"/>
        <w:ind w:firstLine="360"/>
        <w:jc w:val="both"/>
        <w:rPr>
          <w:bCs/>
        </w:rPr>
      </w:pPr>
      <w:r>
        <w:rPr>
          <w:bCs/>
        </w:rPr>
        <w:t>Налоговым периодом признается календарный год. Отчетными периодами признается первый квартал, полугодие и девять месяцев календарного года.</w:t>
      </w:r>
    </w:p>
    <w:p w:rsidR="00997B2C" w:rsidRDefault="00997B2C" w:rsidP="00997B2C">
      <w:pPr>
        <w:autoSpaceDE w:val="0"/>
        <w:autoSpaceDN w:val="0"/>
        <w:adjustRightInd w:val="0"/>
        <w:ind w:firstLine="360"/>
        <w:jc w:val="both"/>
        <w:rPr>
          <w:bCs/>
        </w:rPr>
      </w:pPr>
      <w:r>
        <w:rPr>
          <w:bCs/>
        </w:rPr>
        <w:t xml:space="preserve">Налоговые расчеты по авансовым платежам по налогу предоставляются в налоговые органы не позднее 30 дней </w:t>
      </w:r>
      <w:proofErr w:type="gramStart"/>
      <w:r>
        <w:rPr>
          <w:bCs/>
        </w:rPr>
        <w:t>с  даты</w:t>
      </w:r>
      <w:proofErr w:type="gramEnd"/>
      <w:r>
        <w:rPr>
          <w:bCs/>
        </w:rPr>
        <w:t xml:space="preserve">  окончания соответствующего отчетного периода.</w:t>
      </w:r>
    </w:p>
    <w:p w:rsidR="00997B2C" w:rsidRDefault="00997B2C" w:rsidP="00997B2C">
      <w:pPr>
        <w:autoSpaceDE w:val="0"/>
        <w:autoSpaceDN w:val="0"/>
        <w:adjustRightInd w:val="0"/>
        <w:ind w:firstLine="360"/>
        <w:jc w:val="both"/>
        <w:rPr>
          <w:bCs/>
        </w:rPr>
      </w:pPr>
      <w:r>
        <w:rPr>
          <w:bCs/>
        </w:rPr>
        <w:t>Налоговые декларации по итогам налогового периода (года) предоставляются не позднее 30 марта года, следующего за истекшим налоговым периодом.</w:t>
      </w:r>
    </w:p>
    <w:p w:rsidR="00997B2C" w:rsidRDefault="00997B2C" w:rsidP="00997B2C">
      <w:pPr>
        <w:pStyle w:val="21"/>
      </w:pPr>
    </w:p>
    <w:p w:rsidR="00997B2C" w:rsidRDefault="00997B2C" w:rsidP="00997B2C">
      <w:pPr>
        <w:autoSpaceDE w:val="0"/>
        <w:autoSpaceDN w:val="0"/>
        <w:adjustRightInd w:val="0"/>
        <w:jc w:val="both"/>
        <w:rPr>
          <w:b/>
          <w:bCs/>
        </w:rPr>
      </w:pPr>
    </w:p>
    <w:p w:rsidR="00997B2C" w:rsidRDefault="00997B2C" w:rsidP="00997B2C">
      <w:pPr>
        <w:autoSpaceDE w:val="0"/>
        <w:autoSpaceDN w:val="0"/>
        <w:adjustRightInd w:val="0"/>
        <w:jc w:val="both"/>
        <w:rPr>
          <w:b/>
          <w:bCs/>
        </w:rPr>
      </w:pPr>
      <w:r>
        <w:rPr>
          <w:b/>
          <w:bCs/>
        </w:rPr>
        <w:t>8.Налог на прибыль.</w:t>
      </w:r>
    </w:p>
    <w:p w:rsidR="00997B2C" w:rsidRDefault="00997B2C" w:rsidP="00997B2C">
      <w:pPr>
        <w:autoSpaceDE w:val="0"/>
        <w:autoSpaceDN w:val="0"/>
        <w:adjustRightInd w:val="0"/>
        <w:jc w:val="both"/>
        <w:rPr>
          <w:b/>
          <w:bCs/>
        </w:rPr>
      </w:pPr>
    </w:p>
    <w:p w:rsidR="00997B2C" w:rsidRDefault="00997B2C" w:rsidP="00997B2C">
      <w:pPr>
        <w:autoSpaceDE w:val="0"/>
        <w:autoSpaceDN w:val="0"/>
        <w:adjustRightInd w:val="0"/>
        <w:jc w:val="both"/>
      </w:pPr>
      <w:r>
        <w:rPr>
          <w:b/>
          <w:bCs/>
        </w:rPr>
        <w:t>8.</w:t>
      </w:r>
      <w:r>
        <w:t xml:space="preserve">1. В соответствии </w:t>
      </w:r>
      <w:proofErr w:type="spellStart"/>
      <w:r>
        <w:t>п.п</w:t>
      </w:r>
      <w:proofErr w:type="spellEnd"/>
      <w:r>
        <w:t xml:space="preserve">. 14 п.1 ст. 251 Налогового Кодекса РФ осуществлять раздельный учет доходов (расходов) полученных (произведенных) в рамках целевого финансирования </w:t>
      </w:r>
      <w:r>
        <w:lastRenderedPageBreak/>
        <w:t>и доходов (расходов) полученных (произведенных) в рамках финансирования за счет средств, полученных от предпринимательской и иной, приносящей доход деятельности.</w:t>
      </w:r>
    </w:p>
    <w:p w:rsidR="00A0688E" w:rsidRDefault="00A0688E" w:rsidP="00997B2C">
      <w:pPr>
        <w:pStyle w:val="a6"/>
        <w:rPr>
          <w:sz w:val="24"/>
        </w:rPr>
      </w:pPr>
    </w:p>
    <w:p w:rsidR="00997B2C" w:rsidRDefault="00997B2C" w:rsidP="00997B2C">
      <w:pPr>
        <w:pStyle w:val="a6"/>
        <w:rPr>
          <w:sz w:val="24"/>
        </w:rPr>
      </w:pPr>
      <w:r>
        <w:rPr>
          <w:sz w:val="24"/>
        </w:rPr>
        <w:t xml:space="preserve">8.2. Внереализационные доходы, полученные в результате дополнительного бюджетного финансирования (по площадям, сданных в аренду) производить по методу начисления. </w:t>
      </w:r>
    </w:p>
    <w:p w:rsidR="00A0688E" w:rsidRDefault="00A0688E" w:rsidP="00997B2C">
      <w:pPr>
        <w:pStyle w:val="a6"/>
        <w:rPr>
          <w:sz w:val="24"/>
        </w:rPr>
      </w:pPr>
    </w:p>
    <w:p w:rsidR="00997B2C" w:rsidRDefault="00997B2C" w:rsidP="00997B2C">
      <w:pPr>
        <w:pStyle w:val="a6"/>
        <w:rPr>
          <w:sz w:val="24"/>
        </w:rPr>
      </w:pPr>
      <w:r w:rsidRPr="0033727E">
        <w:rPr>
          <w:sz w:val="24"/>
        </w:rPr>
        <w:t xml:space="preserve">8.3. При исчислении налога на прибыль доходы и расходы определять по кассовому методу начислений. (При условии получения выручки в среднем за 4 предыдущих квартала (без </w:t>
      </w:r>
      <w:proofErr w:type="gramStart"/>
      <w:r w:rsidRPr="0033727E">
        <w:rPr>
          <w:sz w:val="24"/>
        </w:rPr>
        <w:t>НДС )</w:t>
      </w:r>
      <w:proofErr w:type="gramEnd"/>
      <w:r w:rsidRPr="0033727E">
        <w:rPr>
          <w:sz w:val="24"/>
        </w:rPr>
        <w:t xml:space="preserve"> в пределах одного миллиона рублей за каждый квартал),  свыше  одного миллиона  по методу начисления.</w:t>
      </w:r>
    </w:p>
    <w:p w:rsidR="00A0688E" w:rsidRDefault="00A0688E" w:rsidP="00997B2C">
      <w:pPr>
        <w:pStyle w:val="a6"/>
        <w:rPr>
          <w:sz w:val="24"/>
        </w:rPr>
      </w:pPr>
    </w:p>
    <w:p w:rsidR="00997B2C" w:rsidRDefault="00997B2C" w:rsidP="00997B2C">
      <w:pPr>
        <w:pStyle w:val="a6"/>
        <w:rPr>
          <w:sz w:val="24"/>
        </w:rPr>
      </w:pPr>
      <w:r>
        <w:rPr>
          <w:sz w:val="24"/>
        </w:rPr>
        <w:t xml:space="preserve">8.4 Доходы по методу начисления признаются в том отчетном (налоговом) периоде, в </w:t>
      </w:r>
      <w:proofErr w:type="gramStart"/>
      <w:r>
        <w:rPr>
          <w:sz w:val="24"/>
        </w:rPr>
        <w:t>котором  они</w:t>
      </w:r>
      <w:proofErr w:type="gramEnd"/>
      <w:r>
        <w:rPr>
          <w:sz w:val="24"/>
        </w:rPr>
        <w:t xml:space="preserve"> имели место, независимо от фактического поступления  денежных средств, иного имущества (работ, услуг) и (или) имущественных прав. В связи с чем, датой получения дохода признается день отгрузки (передачи) товаров (работ, услуг, имущественный прав), а днем отгрузки - день реализации этих товаров (работ, услуг, имущественных прав), определяемый в соответствии с п.1 ст. 39 НК РФ, независимо </w:t>
      </w:r>
      <w:proofErr w:type="gramStart"/>
      <w:r>
        <w:rPr>
          <w:sz w:val="24"/>
        </w:rPr>
        <w:t>от  фактического</w:t>
      </w:r>
      <w:proofErr w:type="gramEnd"/>
      <w:r>
        <w:rPr>
          <w:sz w:val="24"/>
        </w:rPr>
        <w:t xml:space="preserve"> поступления денежных средств в их оплату.</w:t>
      </w:r>
    </w:p>
    <w:p w:rsidR="00A0688E" w:rsidRDefault="00A0688E" w:rsidP="00997B2C">
      <w:pPr>
        <w:pStyle w:val="a6"/>
        <w:rPr>
          <w:sz w:val="24"/>
        </w:rPr>
      </w:pPr>
    </w:p>
    <w:p w:rsidR="00997B2C" w:rsidRDefault="00997B2C" w:rsidP="00997B2C">
      <w:pPr>
        <w:pStyle w:val="a6"/>
        <w:rPr>
          <w:sz w:val="24"/>
        </w:rPr>
      </w:pPr>
      <w:r>
        <w:rPr>
          <w:sz w:val="24"/>
        </w:rPr>
        <w:t>8.5 Доходы (внереализационные), полученные в натуральной форме в результате реализации товаров (работ, услуг) имущественных прав (включая товарообменные операции), учитываются исходя из цены сделки с учетом положений статьи 40 НК РФ.</w:t>
      </w:r>
    </w:p>
    <w:p w:rsidR="00A0688E" w:rsidRDefault="00A0688E" w:rsidP="00997B2C">
      <w:pPr>
        <w:pStyle w:val="a6"/>
        <w:rPr>
          <w:sz w:val="24"/>
        </w:rPr>
      </w:pPr>
    </w:p>
    <w:p w:rsidR="00997B2C" w:rsidRDefault="00997B2C" w:rsidP="00997B2C">
      <w:pPr>
        <w:pStyle w:val="a6"/>
        <w:rPr>
          <w:sz w:val="24"/>
        </w:rPr>
      </w:pPr>
      <w:r>
        <w:rPr>
          <w:sz w:val="24"/>
        </w:rPr>
        <w:t>8.6. Расходы признаются в том отчетном периоде, в котором эти расходы возникают.</w:t>
      </w:r>
    </w:p>
    <w:p w:rsidR="00997B2C" w:rsidRDefault="00997B2C" w:rsidP="00997B2C">
      <w:pPr>
        <w:pStyle w:val="a6"/>
        <w:rPr>
          <w:sz w:val="24"/>
        </w:rPr>
      </w:pPr>
      <w:r>
        <w:rPr>
          <w:sz w:val="24"/>
        </w:rPr>
        <w:t>исходя из условий сделок (по сделкам с конкретными сроками использования) и принципа равномерного формирования доходов и расходов (по сделкам сроком более одного отчетного (налогового) периода на дату подписания акта выполненных работ.</w:t>
      </w:r>
    </w:p>
    <w:p w:rsidR="00A0688E" w:rsidRDefault="00A0688E" w:rsidP="00997B2C">
      <w:pPr>
        <w:pStyle w:val="a6"/>
        <w:rPr>
          <w:sz w:val="24"/>
        </w:rPr>
      </w:pPr>
    </w:p>
    <w:p w:rsidR="00997B2C" w:rsidRDefault="00997B2C" w:rsidP="00997B2C">
      <w:pPr>
        <w:pStyle w:val="a6"/>
        <w:rPr>
          <w:sz w:val="24"/>
        </w:rPr>
      </w:pPr>
      <w:r>
        <w:rPr>
          <w:sz w:val="24"/>
        </w:rPr>
        <w:t xml:space="preserve">8.7. </w:t>
      </w:r>
      <w:r w:rsidRPr="00584456">
        <w:rPr>
          <w:sz w:val="24"/>
        </w:rPr>
        <w:t xml:space="preserve">Расходы </w:t>
      </w:r>
      <w:r>
        <w:rPr>
          <w:sz w:val="24"/>
        </w:rPr>
        <w:t xml:space="preserve">делятся на прямые и косвенные </w:t>
      </w:r>
    </w:p>
    <w:p w:rsidR="00997B2C" w:rsidRDefault="00997B2C" w:rsidP="00997B2C">
      <w:pPr>
        <w:pStyle w:val="a6"/>
        <w:rPr>
          <w:sz w:val="24"/>
        </w:rPr>
      </w:pPr>
      <w:r>
        <w:rPr>
          <w:sz w:val="24"/>
        </w:rPr>
        <w:tab/>
        <w:t xml:space="preserve">к прямым относятся </w:t>
      </w:r>
      <w:proofErr w:type="gramStart"/>
      <w:r>
        <w:rPr>
          <w:sz w:val="24"/>
        </w:rPr>
        <w:t>расходы</w:t>
      </w:r>
      <w:proofErr w:type="gramEnd"/>
      <w:r>
        <w:rPr>
          <w:sz w:val="24"/>
        </w:rPr>
        <w:t xml:space="preserve"> которые непосредственно связаны с выполнением работ по договору и включает </w:t>
      </w:r>
      <w:proofErr w:type="spellStart"/>
      <w:r>
        <w:rPr>
          <w:sz w:val="24"/>
        </w:rPr>
        <w:t>зар.плату</w:t>
      </w:r>
      <w:proofErr w:type="spellEnd"/>
      <w:r>
        <w:rPr>
          <w:sz w:val="24"/>
        </w:rPr>
        <w:t xml:space="preserve"> с начислением, командировки приобретение материалов и основных средств, выполнение работ сторон их организаций;</w:t>
      </w:r>
    </w:p>
    <w:p w:rsidR="00997B2C" w:rsidRPr="00BB724F" w:rsidRDefault="00997B2C" w:rsidP="00997B2C">
      <w:pPr>
        <w:pStyle w:val="21"/>
      </w:pPr>
      <w:r>
        <w:tab/>
        <w:t xml:space="preserve">к косвенным относятся </w:t>
      </w:r>
      <w:proofErr w:type="gramStart"/>
      <w:r>
        <w:t>расходы</w:t>
      </w:r>
      <w:proofErr w:type="gramEnd"/>
      <w:r>
        <w:t xml:space="preserve"> которые не связаны с конкретным договором и относятся на расходы производиться пропорционально объему полученных средств в общей сумме доходов.</w:t>
      </w:r>
    </w:p>
    <w:p w:rsidR="00A0688E" w:rsidRDefault="00A0688E" w:rsidP="00997B2C">
      <w:pPr>
        <w:pStyle w:val="21"/>
      </w:pPr>
    </w:p>
    <w:p w:rsidR="00997B2C" w:rsidRDefault="00997B2C" w:rsidP="00997B2C">
      <w:pPr>
        <w:pStyle w:val="21"/>
      </w:pPr>
      <w:r>
        <w:t>8.8. По работам и услугам долгосрочного характера (со сроком более одного года) выручка от реализации работ и финансовые результаты в соответствии с требованиями Инструкции № 157н и 174н определяются после завершения всех этапов, предусмотренных договором, если договором не предусмотрен иной порядок перехода права собственности на дату подписания акта выполненных работ.</w:t>
      </w:r>
    </w:p>
    <w:p w:rsidR="00A0688E" w:rsidRDefault="00A0688E" w:rsidP="00997B2C">
      <w:pPr>
        <w:pStyle w:val="21"/>
      </w:pPr>
    </w:p>
    <w:p w:rsidR="00997B2C" w:rsidRDefault="00997B2C" w:rsidP="00997B2C">
      <w:pPr>
        <w:pStyle w:val="21"/>
      </w:pPr>
      <w:r>
        <w:t>8.9.</w:t>
      </w:r>
      <w:r w:rsidR="00A0688E">
        <w:t xml:space="preserve"> </w:t>
      </w:r>
      <w:r>
        <w:t xml:space="preserve">Начисление амортизации в целях налогообложения: Амортизируемым имуществом в целях налогообложения являются основные средства. Амортизируемое имущество распределяется в целях налогообложения по амортизационным группам в соответствии со сроками его полезного использования. Классификация основных средств, включаемых в амортизационные группы, определяются институтом на основании Постановления Правительства РФ </w:t>
      </w:r>
      <w:r w:rsidR="00A0688E">
        <w:t>№</w:t>
      </w:r>
      <w:r>
        <w:t xml:space="preserve">1 от </w:t>
      </w:r>
      <w:r w:rsidR="00A0688E">
        <w:t>0</w:t>
      </w:r>
      <w:r>
        <w:t>1.01.2002 г. «О классификации основных средств, включаемых в амортизационные группы». К имуществу, которое не включается в группу амортизации и не является объектом налогового учета, в соответствии с п.2 ст. 256 НК РФ относится:</w:t>
      </w:r>
    </w:p>
    <w:p w:rsidR="00997B2C" w:rsidRDefault="00997B2C" w:rsidP="00997B2C">
      <w:pPr>
        <w:pStyle w:val="21"/>
      </w:pPr>
      <w:r>
        <w:t xml:space="preserve"> -имущество, приобретенное с использованием бюджетных ассигнований и иных аналогичных средств; </w:t>
      </w:r>
    </w:p>
    <w:p w:rsidR="00997B2C" w:rsidRDefault="00997B2C" w:rsidP="00997B2C">
      <w:pPr>
        <w:pStyle w:val="21"/>
      </w:pPr>
      <w:r>
        <w:lastRenderedPageBreak/>
        <w:t>- безвозмездно полученное имущество (по договорам дарения и др.)</w:t>
      </w:r>
    </w:p>
    <w:p w:rsidR="00997B2C" w:rsidRDefault="00997B2C" w:rsidP="00997B2C">
      <w:pPr>
        <w:pStyle w:val="21"/>
      </w:pPr>
      <w:r>
        <w:t xml:space="preserve">      Амортизация начисляется </w:t>
      </w:r>
      <w:proofErr w:type="gramStart"/>
      <w:r>
        <w:t>линейным  методом</w:t>
      </w:r>
      <w:proofErr w:type="gramEnd"/>
      <w:r>
        <w:t xml:space="preserve"> на ОС, приобретенных за счет средств, полученных от приносящей доход деятельности и дополнительного бюджетного финансирования за счет арендных платежей.  Амортизация начисляется на объекты основных средств стоимостью от 10000 до 100000 рублей включительно - в размере 100% балансовой стоимости при выдачи объекта в эксплуатацию; </w:t>
      </w:r>
      <w:proofErr w:type="gramStart"/>
      <w:r>
        <w:t>на  объекты</w:t>
      </w:r>
      <w:proofErr w:type="gramEnd"/>
      <w:r>
        <w:t xml:space="preserve"> основных средств свыше 100000 рублей – амортизация  начисляется  в  соответствии с рассчитанными  в  установленным  порядке  нормами.</w:t>
      </w:r>
    </w:p>
    <w:p w:rsidR="00997B2C" w:rsidRDefault="00997B2C" w:rsidP="00997B2C">
      <w:pPr>
        <w:pStyle w:val="21"/>
        <w:ind w:firstLine="708"/>
      </w:pPr>
      <w:r>
        <w:t xml:space="preserve">По приобретенным объектам основных средств, бывшим в употреблении, применяется амортизация с учетом срока полезного использования, уменьшенного на количество лет (месяцев) эксплуатации данного имущества предыдущими собственниками. </w:t>
      </w:r>
    </w:p>
    <w:p w:rsidR="00A0688E" w:rsidRDefault="00A0688E" w:rsidP="00997B2C">
      <w:pPr>
        <w:pStyle w:val="21"/>
      </w:pPr>
    </w:p>
    <w:p w:rsidR="00997B2C" w:rsidRDefault="00997B2C" w:rsidP="00997B2C">
      <w:pPr>
        <w:pStyle w:val="21"/>
      </w:pPr>
      <w:r>
        <w:t>8.10. В целях налогообложения отнесение расходов на уменьшение доходов по оплате коммунальных услуг, услуг связи, транспортных расходов по обслуживанию административно-управленческого персонала, расходов по всем видам ремонта и содержания основных средств и т.д. за счет средств дополнительного бюджетного финансирования от арендных платежей производиться пропорционально объему полученных средств в общей сумме доходов.</w:t>
      </w:r>
    </w:p>
    <w:p w:rsidR="00A0688E" w:rsidRDefault="00A0688E" w:rsidP="00997B2C">
      <w:pPr>
        <w:pStyle w:val="21"/>
      </w:pPr>
    </w:p>
    <w:p w:rsidR="00997B2C" w:rsidRPr="0033727E" w:rsidRDefault="00997B2C" w:rsidP="00997B2C">
      <w:pPr>
        <w:pStyle w:val="21"/>
      </w:pPr>
      <w:r>
        <w:t>8</w:t>
      </w:r>
      <w:r w:rsidRPr="0033727E">
        <w:t>.11. Определение налоговой базы в целях исчисления налога на прибыль по итогам отчетного (налогового) периода производится на основе данных бухгалтерского учета. Налоговый учет вести отдельно по каждому из видов деятельности.</w:t>
      </w:r>
    </w:p>
    <w:p w:rsidR="00997B2C" w:rsidRDefault="00997B2C" w:rsidP="00997B2C">
      <w:pPr>
        <w:pStyle w:val="21"/>
      </w:pPr>
      <w:r w:rsidRPr="0033727E">
        <w:t xml:space="preserve"> Регистры налогового учета ведутся в виде специальных форм в электронном виде и на бумажных носителях. (</w:t>
      </w:r>
      <w:r w:rsidRPr="0033727E">
        <w:rPr>
          <w:b/>
        </w:rPr>
        <w:t>Приложение № 4).</w:t>
      </w:r>
    </w:p>
    <w:p w:rsidR="00A0688E" w:rsidRDefault="00A0688E" w:rsidP="00997B2C">
      <w:pPr>
        <w:pStyle w:val="21"/>
      </w:pPr>
    </w:p>
    <w:p w:rsidR="00997B2C" w:rsidRPr="0096577E" w:rsidRDefault="00997B2C" w:rsidP="00997B2C">
      <w:pPr>
        <w:pStyle w:val="21"/>
        <w:rPr>
          <w:b/>
          <w:bCs/>
        </w:rPr>
      </w:pPr>
      <w:r>
        <w:t xml:space="preserve">8.12. </w:t>
      </w:r>
      <w:r w:rsidRPr="000347F8">
        <w:rPr>
          <w:bCs/>
        </w:rPr>
        <w:t>И</w:t>
      </w:r>
      <w:r>
        <w:t>справления ошибки в регистрах налогового учета должно быть обосновано и подтверждено подписью лица, внесшего исправление, с указанием даты и обоснованием внесенного исправления.</w:t>
      </w:r>
    </w:p>
    <w:p w:rsidR="00A0688E" w:rsidRDefault="00A0688E" w:rsidP="00997B2C">
      <w:pPr>
        <w:pStyle w:val="21"/>
      </w:pPr>
    </w:p>
    <w:p w:rsidR="00997B2C" w:rsidRDefault="00997B2C" w:rsidP="00997B2C">
      <w:pPr>
        <w:pStyle w:val="21"/>
      </w:pPr>
      <w:r>
        <w:t xml:space="preserve">8.13. Расчет налоговой базы за отчетный (налоговый) период составляется исходя из данных бухгалтерского учета (аналитических регистров) нарастающим итогом с начало года </w:t>
      </w:r>
      <w:proofErr w:type="gramStart"/>
      <w:r>
        <w:t>по форме</w:t>
      </w:r>
      <w:proofErr w:type="gramEnd"/>
      <w:r>
        <w:t xml:space="preserve"> установленной в </w:t>
      </w:r>
      <w:r w:rsidRPr="00FC7028">
        <w:rPr>
          <w:b/>
        </w:rPr>
        <w:t xml:space="preserve">Приложении </w:t>
      </w:r>
      <w:r>
        <w:rPr>
          <w:b/>
        </w:rPr>
        <w:t>4</w:t>
      </w:r>
      <w:r w:rsidRPr="00FC7028">
        <w:rPr>
          <w:b/>
        </w:rPr>
        <w:t>.</w:t>
      </w:r>
    </w:p>
    <w:p w:rsidR="00A0688E" w:rsidRDefault="00A0688E" w:rsidP="00997B2C">
      <w:pPr>
        <w:pStyle w:val="21"/>
      </w:pPr>
    </w:p>
    <w:p w:rsidR="00997B2C" w:rsidRDefault="00997B2C" w:rsidP="00997B2C">
      <w:pPr>
        <w:pStyle w:val="21"/>
      </w:pPr>
      <w:r>
        <w:t xml:space="preserve">8.14. По итогам налогового периода (календарного года) налог на прибыль уплачивается не позднее </w:t>
      </w:r>
      <w:proofErr w:type="gramStart"/>
      <w:r>
        <w:t>срока  установленного</w:t>
      </w:r>
      <w:proofErr w:type="gramEnd"/>
      <w:r>
        <w:t xml:space="preserve"> для подачи налоговой декларации за соответствующий налоговый период (не позднее 28 марта следующего года).</w:t>
      </w:r>
    </w:p>
    <w:p w:rsidR="00997B2C" w:rsidRDefault="00997B2C" w:rsidP="00997B2C">
      <w:pPr>
        <w:pStyle w:val="21"/>
      </w:pPr>
      <w:r>
        <w:t xml:space="preserve">        Налоговая ставка составляет 20 %, при этом с 01.01.17 г.:</w:t>
      </w:r>
    </w:p>
    <w:p w:rsidR="00997B2C" w:rsidRDefault="00997B2C" w:rsidP="00997B2C">
      <w:pPr>
        <w:pStyle w:val="21"/>
      </w:pPr>
      <w:r>
        <w:t xml:space="preserve">-сумма налога, исчисленная по </w:t>
      </w:r>
      <w:proofErr w:type="gramStart"/>
      <w:r>
        <w:t>ставке  3</w:t>
      </w:r>
      <w:proofErr w:type="gramEnd"/>
      <w:r>
        <w:t>%, зачисляется в федеральный бюджет;</w:t>
      </w:r>
    </w:p>
    <w:p w:rsidR="00997B2C" w:rsidRDefault="00997B2C" w:rsidP="00997B2C">
      <w:pPr>
        <w:pStyle w:val="21"/>
      </w:pPr>
      <w:r>
        <w:t>-сумма налога, исчисленная по ставке 17 %, зачисляется в бюджеты субъектов РФ;</w:t>
      </w:r>
    </w:p>
    <w:p w:rsidR="00997B2C" w:rsidRDefault="00997B2C" w:rsidP="00997B2C">
      <w:pPr>
        <w:pStyle w:val="21"/>
      </w:pPr>
      <w:r>
        <w:t xml:space="preserve">       Квартальные платежи засчитываются в счет уплаты налога по итогам налогового периода.         </w:t>
      </w:r>
    </w:p>
    <w:p w:rsidR="00997B2C" w:rsidRDefault="00997B2C" w:rsidP="00997B2C">
      <w:pPr>
        <w:pStyle w:val="21"/>
      </w:pPr>
    </w:p>
    <w:p w:rsidR="00997B2C" w:rsidRDefault="00997B2C" w:rsidP="00997B2C">
      <w:pPr>
        <w:pStyle w:val="21"/>
        <w:rPr>
          <w:b/>
          <w:bCs/>
        </w:rPr>
      </w:pPr>
      <w:r>
        <w:rPr>
          <w:b/>
          <w:bCs/>
        </w:rPr>
        <w:t>Раздел 3.Список Приложений к Положению об учетной политике ИГХ СО РАН для целей бухгалтерского учета и налогового учета на 2020 год.</w:t>
      </w:r>
    </w:p>
    <w:p w:rsidR="00997B2C" w:rsidRDefault="00997B2C" w:rsidP="00997B2C"/>
    <w:p w:rsidR="00997B2C" w:rsidRPr="002147D0" w:rsidRDefault="00997B2C" w:rsidP="00997B2C">
      <w:pPr>
        <w:numPr>
          <w:ilvl w:val="0"/>
          <w:numId w:val="7"/>
        </w:numPr>
      </w:pPr>
      <w:r>
        <w:t xml:space="preserve">Приложение № 1 </w:t>
      </w:r>
      <w:r w:rsidRPr="002147D0">
        <w:t xml:space="preserve">Список должностных </w:t>
      </w:r>
      <w:proofErr w:type="gramStart"/>
      <w:r w:rsidRPr="002147D0">
        <w:t>лиц  ИГХ</w:t>
      </w:r>
      <w:proofErr w:type="gramEnd"/>
      <w:r w:rsidRPr="002147D0">
        <w:t xml:space="preserve"> СО РАН имеющих право первой и второй подписей».</w:t>
      </w:r>
    </w:p>
    <w:p w:rsidR="00997B2C" w:rsidRPr="002147D0" w:rsidRDefault="00997B2C" w:rsidP="00997B2C">
      <w:pPr>
        <w:numPr>
          <w:ilvl w:val="0"/>
          <w:numId w:val="7"/>
        </w:numPr>
        <w:rPr>
          <w:b/>
          <w:bCs/>
        </w:rPr>
      </w:pPr>
      <w:r w:rsidRPr="002147D0">
        <w:t xml:space="preserve">Приложение № 2 «Рабочий план счетов </w:t>
      </w:r>
      <w:proofErr w:type="gramStart"/>
      <w:r w:rsidRPr="002147D0">
        <w:t>в  ИГХ</w:t>
      </w:r>
      <w:proofErr w:type="gramEnd"/>
      <w:r w:rsidRPr="002147D0">
        <w:t xml:space="preserve"> СО РАН».</w:t>
      </w:r>
    </w:p>
    <w:p w:rsidR="00997B2C" w:rsidRDefault="00997B2C" w:rsidP="00997B2C">
      <w:pPr>
        <w:pStyle w:val="21"/>
        <w:numPr>
          <w:ilvl w:val="0"/>
          <w:numId w:val="7"/>
        </w:numPr>
      </w:pPr>
      <w:r>
        <w:t>Приложение № 3 «График документооборота в ИГХ СО РАН»</w:t>
      </w:r>
    </w:p>
    <w:p w:rsidR="00997B2C" w:rsidRDefault="00997B2C" w:rsidP="00997B2C">
      <w:pPr>
        <w:pStyle w:val="21"/>
        <w:numPr>
          <w:ilvl w:val="0"/>
          <w:numId w:val="7"/>
        </w:numPr>
      </w:pPr>
      <w:r>
        <w:t xml:space="preserve">Приложение № 4 «Форма расчета налоговой </w:t>
      </w:r>
      <w:proofErr w:type="gramStart"/>
      <w:r>
        <w:t>базы  по</w:t>
      </w:r>
      <w:proofErr w:type="gramEnd"/>
      <w:r>
        <w:t xml:space="preserve"> налогу на прибыль»</w:t>
      </w:r>
    </w:p>
    <w:p w:rsidR="00997B2C" w:rsidRPr="006C2932" w:rsidRDefault="00997B2C" w:rsidP="00997B2C">
      <w:pPr>
        <w:pStyle w:val="21"/>
        <w:numPr>
          <w:ilvl w:val="0"/>
          <w:numId w:val="7"/>
        </w:numPr>
      </w:pPr>
      <w:r>
        <w:t>Приложение № 5 «Перечень регистров бюджетного учета».</w:t>
      </w:r>
    </w:p>
    <w:p w:rsidR="00997B2C" w:rsidRDefault="00997B2C" w:rsidP="00997B2C">
      <w:pPr>
        <w:pStyle w:val="21"/>
        <w:numPr>
          <w:ilvl w:val="0"/>
          <w:numId w:val="7"/>
        </w:numPr>
      </w:pPr>
      <w:r>
        <w:lastRenderedPageBreak/>
        <w:t xml:space="preserve">Приложение «№ 6 «Перечень </w:t>
      </w:r>
      <w:proofErr w:type="gramStart"/>
      <w:r>
        <w:t>сотрудников</w:t>
      </w:r>
      <w:proofErr w:type="gramEnd"/>
      <w:r>
        <w:t xml:space="preserve"> имеющих право на получение денег под отчет на хозяйственные нужды.</w:t>
      </w:r>
    </w:p>
    <w:p w:rsidR="00997B2C" w:rsidRDefault="00997B2C" w:rsidP="00997B2C">
      <w:pPr>
        <w:pStyle w:val="21"/>
        <w:numPr>
          <w:ilvl w:val="0"/>
          <w:numId w:val="7"/>
        </w:numPr>
      </w:pPr>
      <w:r>
        <w:t>Приложение № 7 «Перечень должностей работников, которым в силу служебных обязанностей требуется сотовая связь»</w:t>
      </w:r>
    </w:p>
    <w:p w:rsidR="00997B2C" w:rsidRDefault="00997B2C" w:rsidP="00997B2C">
      <w:pPr>
        <w:pStyle w:val="21"/>
        <w:numPr>
          <w:ilvl w:val="0"/>
          <w:numId w:val="7"/>
        </w:numPr>
      </w:pPr>
      <w:r>
        <w:t>Образец расчетного листка</w:t>
      </w:r>
    </w:p>
    <w:p w:rsidR="00997B2C" w:rsidRDefault="00997B2C" w:rsidP="00997B2C">
      <w:pPr>
        <w:pStyle w:val="21"/>
        <w:numPr>
          <w:ilvl w:val="0"/>
          <w:numId w:val="7"/>
        </w:numPr>
        <w:spacing w:after="120"/>
        <w:ind w:left="714" w:hanging="357"/>
      </w:pPr>
      <w:r>
        <w:t>Номенклатура дел</w:t>
      </w:r>
    </w:p>
    <w:p w:rsidR="00A0688E" w:rsidRDefault="00A0688E" w:rsidP="00A0688E">
      <w:pPr>
        <w:pStyle w:val="21"/>
        <w:spacing w:after="120"/>
      </w:pPr>
    </w:p>
    <w:p w:rsidR="00997B2C" w:rsidRDefault="00997B2C" w:rsidP="00997B2C">
      <w:r>
        <w:t xml:space="preserve">Главный бухгалтер </w:t>
      </w:r>
      <w:r>
        <w:tab/>
      </w:r>
      <w:r>
        <w:tab/>
      </w:r>
      <w:r>
        <w:tab/>
      </w:r>
      <w:r>
        <w:tab/>
      </w:r>
      <w:r>
        <w:tab/>
      </w:r>
      <w:r>
        <w:tab/>
      </w:r>
      <w:r>
        <w:tab/>
        <w:t>Ладыгина И.В.</w:t>
      </w:r>
    </w:p>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997B2C" w:rsidRDefault="00997B2C" w:rsidP="00997B2C"/>
    <w:p w:rsidR="00997B2C" w:rsidRDefault="00997B2C" w:rsidP="00997B2C"/>
    <w:p w:rsidR="00997B2C" w:rsidRDefault="00997B2C"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A0688E" w:rsidRDefault="00A0688E" w:rsidP="00997B2C"/>
    <w:p w:rsidR="00997B2C" w:rsidRDefault="00997B2C" w:rsidP="00997B2C"/>
    <w:p w:rsidR="00997B2C" w:rsidRDefault="00997B2C" w:rsidP="00997B2C"/>
    <w:p w:rsidR="00997B2C" w:rsidRDefault="00997B2C" w:rsidP="00997B2C">
      <w:pPr>
        <w:spacing w:line="360" w:lineRule="auto"/>
        <w:jc w:val="right"/>
        <w:rPr>
          <w:sz w:val="28"/>
          <w:szCs w:val="28"/>
        </w:rPr>
      </w:pPr>
      <w:r>
        <w:rPr>
          <w:sz w:val="28"/>
          <w:szCs w:val="28"/>
        </w:rPr>
        <w:lastRenderedPageBreak/>
        <w:t>Приложение №1</w:t>
      </w:r>
    </w:p>
    <w:p w:rsidR="00997B2C" w:rsidRDefault="00997B2C" w:rsidP="00997B2C">
      <w:pPr>
        <w:spacing w:line="360" w:lineRule="auto"/>
        <w:jc w:val="center"/>
        <w:rPr>
          <w:sz w:val="28"/>
          <w:szCs w:val="28"/>
        </w:rPr>
      </w:pPr>
    </w:p>
    <w:p w:rsidR="00997B2C" w:rsidRPr="00C25F38" w:rsidRDefault="00997B2C" w:rsidP="00997B2C">
      <w:pPr>
        <w:spacing w:line="360" w:lineRule="auto"/>
        <w:jc w:val="center"/>
        <w:rPr>
          <w:sz w:val="28"/>
          <w:szCs w:val="28"/>
        </w:rPr>
      </w:pPr>
    </w:p>
    <w:p w:rsidR="00997B2C" w:rsidRPr="00C25F38" w:rsidRDefault="00997B2C" w:rsidP="00997B2C">
      <w:pPr>
        <w:spacing w:line="360" w:lineRule="auto"/>
        <w:jc w:val="center"/>
        <w:rPr>
          <w:sz w:val="28"/>
          <w:szCs w:val="28"/>
        </w:rPr>
      </w:pPr>
      <w:r w:rsidRPr="00C25F38">
        <w:rPr>
          <w:sz w:val="28"/>
          <w:szCs w:val="28"/>
        </w:rPr>
        <w:t xml:space="preserve">СПИСОК </w:t>
      </w:r>
    </w:p>
    <w:p w:rsidR="00997B2C" w:rsidRPr="00C25F38" w:rsidRDefault="00997B2C" w:rsidP="00997B2C">
      <w:pPr>
        <w:spacing w:line="360" w:lineRule="auto"/>
        <w:jc w:val="center"/>
        <w:rPr>
          <w:sz w:val="28"/>
          <w:szCs w:val="28"/>
        </w:rPr>
      </w:pPr>
      <w:r w:rsidRPr="00C25F38">
        <w:rPr>
          <w:sz w:val="28"/>
          <w:szCs w:val="28"/>
        </w:rPr>
        <w:t>должностных лиц</w:t>
      </w:r>
    </w:p>
    <w:p w:rsidR="00997B2C" w:rsidRPr="00C25F38" w:rsidRDefault="00997B2C" w:rsidP="00997B2C">
      <w:pPr>
        <w:spacing w:line="360" w:lineRule="auto"/>
        <w:jc w:val="center"/>
        <w:rPr>
          <w:sz w:val="28"/>
          <w:szCs w:val="28"/>
        </w:rPr>
      </w:pPr>
    </w:p>
    <w:p w:rsidR="00997B2C" w:rsidRPr="00C25F38" w:rsidRDefault="00997B2C" w:rsidP="00997B2C">
      <w:pPr>
        <w:spacing w:line="360" w:lineRule="auto"/>
        <w:jc w:val="both"/>
        <w:rPr>
          <w:sz w:val="28"/>
          <w:szCs w:val="28"/>
        </w:rPr>
      </w:pPr>
      <w:r w:rsidRPr="00C25F38">
        <w:rPr>
          <w:sz w:val="28"/>
          <w:szCs w:val="28"/>
        </w:rPr>
        <w:t>1. имеющих право первой подписи</w:t>
      </w:r>
      <w:r>
        <w:rPr>
          <w:sz w:val="28"/>
          <w:szCs w:val="28"/>
        </w:rPr>
        <w:t xml:space="preserve"> финансовых документов</w:t>
      </w:r>
    </w:p>
    <w:p w:rsidR="00997B2C" w:rsidRPr="00C25F38" w:rsidRDefault="00997B2C" w:rsidP="00997B2C">
      <w:pPr>
        <w:spacing w:line="360" w:lineRule="auto"/>
        <w:ind w:firstLine="708"/>
        <w:jc w:val="both"/>
        <w:rPr>
          <w:sz w:val="28"/>
          <w:szCs w:val="28"/>
        </w:rPr>
      </w:pPr>
      <w:r w:rsidRPr="00BD2AF5">
        <w:rPr>
          <w:b/>
          <w:sz w:val="28"/>
          <w:szCs w:val="28"/>
        </w:rPr>
        <w:t>Перепелов Александр Борисович</w:t>
      </w:r>
      <w:r w:rsidRPr="00C25F38">
        <w:rPr>
          <w:sz w:val="28"/>
          <w:szCs w:val="28"/>
        </w:rPr>
        <w:t xml:space="preserve">– </w:t>
      </w:r>
      <w:r>
        <w:rPr>
          <w:sz w:val="28"/>
          <w:szCs w:val="28"/>
        </w:rPr>
        <w:t>директор</w:t>
      </w:r>
      <w:r w:rsidRPr="00C25F38">
        <w:rPr>
          <w:sz w:val="28"/>
          <w:szCs w:val="28"/>
        </w:rPr>
        <w:t xml:space="preserve"> института</w:t>
      </w:r>
    </w:p>
    <w:p w:rsidR="00997B2C" w:rsidRDefault="00997B2C" w:rsidP="00997B2C">
      <w:pPr>
        <w:spacing w:line="360" w:lineRule="auto"/>
        <w:ind w:left="720"/>
        <w:jc w:val="both"/>
        <w:rPr>
          <w:sz w:val="28"/>
          <w:szCs w:val="28"/>
        </w:rPr>
      </w:pPr>
      <w:r>
        <w:rPr>
          <w:b/>
          <w:sz w:val="28"/>
          <w:szCs w:val="28"/>
        </w:rPr>
        <w:t>Будяк Александр Евгеньевич</w:t>
      </w:r>
      <w:r w:rsidRPr="00C25F38">
        <w:rPr>
          <w:sz w:val="28"/>
          <w:szCs w:val="28"/>
        </w:rPr>
        <w:t xml:space="preserve"> – зам. директора </w:t>
      </w:r>
    </w:p>
    <w:p w:rsidR="00997B2C" w:rsidRPr="00C25F38" w:rsidRDefault="00997B2C" w:rsidP="00997B2C">
      <w:pPr>
        <w:spacing w:line="360" w:lineRule="auto"/>
        <w:ind w:left="720"/>
        <w:jc w:val="both"/>
        <w:rPr>
          <w:sz w:val="28"/>
          <w:szCs w:val="28"/>
        </w:rPr>
      </w:pPr>
      <w:r>
        <w:rPr>
          <w:b/>
          <w:sz w:val="28"/>
          <w:szCs w:val="28"/>
        </w:rPr>
        <w:t xml:space="preserve">Емельянов Леонид Михайлович </w:t>
      </w:r>
      <w:r>
        <w:rPr>
          <w:sz w:val="28"/>
          <w:szCs w:val="28"/>
        </w:rPr>
        <w:t>– зам директора</w:t>
      </w:r>
    </w:p>
    <w:p w:rsidR="00997B2C" w:rsidRPr="00C25F38" w:rsidRDefault="00997B2C" w:rsidP="00997B2C">
      <w:pPr>
        <w:spacing w:line="360" w:lineRule="auto"/>
        <w:jc w:val="both"/>
        <w:rPr>
          <w:sz w:val="28"/>
          <w:szCs w:val="28"/>
        </w:rPr>
      </w:pPr>
      <w:r w:rsidRPr="00C25F38">
        <w:rPr>
          <w:sz w:val="28"/>
          <w:szCs w:val="28"/>
        </w:rPr>
        <w:t>2. имеющих право второй подписи</w:t>
      </w:r>
      <w:r>
        <w:rPr>
          <w:sz w:val="28"/>
          <w:szCs w:val="28"/>
        </w:rPr>
        <w:t xml:space="preserve"> финансовых документов</w:t>
      </w:r>
    </w:p>
    <w:p w:rsidR="00997B2C" w:rsidRPr="00C25F38" w:rsidRDefault="00997B2C" w:rsidP="00997B2C">
      <w:pPr>
        <w:spacing w:line="360" w:lineRule="auto"/>
        <w:ind w:left="357"/>
        <w:jc w:val="both"/>
        <w:rPr>
          <w:sz w:val="28"/>
          <w:szCs w:val="28"/>
        </w:rPr>
      </w:pPr>
      <w:r w:rsidRPr="00C25F38">
        <w:rPr>
          <w:sz w:val="28"/>
          <w:szCs w:val="28"/>
        </w:rPr>
        <w:tab/>
      </w:r>
      <w:r w:rsidRPr="00C25F38">
        <w:rPr>
          <w:b/>
          <w:sz w:val="28"/>
          <w:szCs w:val="28"/>
        </w:rPr>
        <w:t>Ла</w:t>
      </w:r>
      <w:r>
        <w:rPr>
          <w:b/>
          <w:sz w:val="28"/>
          <w:szCs w:val="28"/>
        </w:rPr>
        <w:t>дыгина Ирина Викторовна</w:t>
      </w:r>
      <w:r w:rsidRPr="00C25F38">
        <w:rPr>
          <w:sz w:val="28"/>
          <w:szCs w:val="28"/>
        </w:rPr>
        <w:t xml:space="preserve"> – главный бухгалтер</w:t>
      </w:r>
    </w:p>
    <w:p w:rsidR="00997B2C" w:rsidRPr="00C25F38" w:rsidRDefault="00997B2C" w:rsidP="00997B2C">
      <w:pPr>
        <w:spacing w:line="360" w:lineRule="auto"/>
        <w:ind w:left="357"/>
        <w:jc w:val="both"/>
        <w:rPr>
          <w:sz w:val="28"/>
          <w:szCs w:val="28"/>
        </w:rPr>
      </w:pPr>
      <w:r w:rsidRPr="00C25F38">
        <w:rPr>
          <w:sz w:val="28"/>
          <w:szCs w:val="28"/>
        </w:rPr>
        <w:tab/>
      </w:r>
      <w:r>
        <w:rPr>
          <w:b/>
          <w:sz w:val="28"/>
          <w:szCs w:val="28"/>
        </w:rPr>
        <w:t xml:space="preserve">Серых Ирина Евгеньевна </w:t>
      </w:r>
      <w:r w:rsidRPr="0074458D">
        <w:rPr>
          <w:sz w:val="28"/>
          <w:szCs w:val="28"/>
        </w:rPr>
        <w:t>– зам. главного бухгалтера</w:t>
      </w:r>
    </w:p>
    <w:p w:rsidR="00997B2C" w:rsidRDefault="00997B2C" w:rsidP="00997B2C">
      <w:pPr>
        <w:spacing w:line="360" w:lineRule="auto"/>
        <w:rPr>
          <w:sz w:val="28"/>
          <w:szCs w:val="28"/>
        </w:rPr>
      </w:pPr>
    </w:p>
    <w:p w:rsidR="00997B2C" w:rsidRPr="00C25F38" w:rsidRDefault="00997B2C" w:rsidP="00997B2C">
      <w:pPr>
        <w:spacing w:line="360" w:lineRule="auto"/>
        <w:rPr>
          <w:sz w:val="28"/>
          <w:szCs w:val="28"/>
        </w:rPr>
      </w:pPr>
    </w:p>
    <w:p w:rsidR="00997B2C" w:rsidRPr="001D3D7B" w:rsidRDefault="00997B2C" w:rsidP="00997B2C">
      <w:pPr>
        <w:spacing w:line="360" w:lineRule="auto"/>
        <w:rPr>
          <w:sz w:val="28"/>
          <w:szCs w:val="28"/>
        </w:rPr>
      </w:pPr>
      <w:r>
        <w:rPr>
          <w:sz w:val="28"/>
          <w:szCs w:val="28"/>
        </w:rPr>
        <w:t>Директор Института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Перепелов А.Б.</w:t>
      </w:r>
    </w:p>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tbl>
      <w:tblPr>
        <w:tblW w:w="9370" w:type="dxa"/>
        <w:tblInd w:w="108" w:type="dxa"/>
        <w:tblLook w:val="04A0" w:firstRow="1" w:lastRow="0" w:firstColumn="1" w:lastColumn="0" w:noHBand="0" w:noVBand="1"/>
      </w:tblPr>
      <w:tblGrid>
        <w:gridCol w:w="3231"/>
        <w:gridCol w:w="5924"/>
        <w:gridCol w:w="222"/>
      </w:tblGrid>
      <w:tr w:rsidR="00997B2C" w:rsidTr="00A0688E">
        <w:trPr>
          <w:gridAfter w:val="1"/>
          <w:wAfter w:w="215" w:type="dxa"/>
          <w:trHeight w:val="514"/>
        </w:trPr>
        <w:tc>
          <w:tcPr>
            <w:tcW w:w="323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5924" w:type="dxa"/>
            <w:tcBorders>
              <w:top w:val="nil"/>
              <w:left w:val="nil"/>
              <w:bottom w:val="nil"/>
              <w:right w:val="nil"/>
            </w:tcBorders>
            <w:shd w:val="clear" w:color="auto" w:fill="auto"/>
            <w:hideMark/>
          </w:tcPr>
          <w:p w:rsidR="00997B2C" w:rsidRDefault="00997B2C" w:rsidP="0010250F">
            <w:pPr>
              <w:jc w:val="right"/>
              <w:rPr>
                <w:sz w:val="28"/>
                <w:szCs w:val="28"/>
              </w:rPr>
            </w:pPr>
            <w:r>
              <w:rPr>
                <w:sz w:val="28"/>
                <w:szCs w:val="28"/>
              </w:rPr>
              <w:t xml:space="preserve">Приложение № 6  </w:t>
            </w:r>
          </w:p>
        </w:tc>
      </w:tr>
      <w:tr w:rsidR="00997B2C" w:rsidTr="00A0688E">
        <w:trPr>
          <w:gridAfter w:val="1"/>
          <w:wAfter w:w="214" w:type="dxa"/>
          <w:trHeight w:val="690"/>
        </w:trPr>
        <w:tc>
          <w:tcPr>
            <w:tcW w:w="9156" w:type="dxa"/>
            <w:gridSpan w:val="2"/>
            <w:tcBorders>
              <w:top w:val="nil"/>
              <w:left w:val="nil"/>
              <w:bottom w:val="single" w:sz="4" w:space="0" w:color="auto"/>
              <w:right w:val="nil"/>
            </w:tcBorders>
            <w:shd w:val="clear" w:color="auto" w:fill="auto"/>
            <w:hideMark/>
          </w:tcPr>
          <w:p w:rsidR="00997B2C" w:rsidRDefault="00997B2C" w:rsidP="0010250F">
            <w:pPr>
              <w:rPr>
                <w:sz w:val="28"/>
                <w:szCs w:val="28"/>
              </w:rPr>
            </w:pPr>
            <w:r>
              <w:rPr>
                <w:sz w:val="28"/>
                <w:szCs w:val="28"/>
              </w:rPr>
              <w:t xml:space="preserve">1) Перечень должностей имеющих право на получение денег </w:t>
            </w:r>
            <w:proofErr w:type="gramStart"/>
            <w:r>
              <w:rPr>
                <w:sz w:val="28"/>
                <w:szCs w:val="28"/>
              </w:rPr>
              <w:t>в  подотчет</w:t>
            </w:r>
            <w:proofErr w:type="gramEnd"/>
            <w:r>
              <w:rPr>
                <w:sz w:val="28"/>
                <w:szCs w:val="28"/>
              </w:rPr>
              <w:t xml:space="preserve"> на нужды института</w:t>
            </w:r>
          </w:p>
        </w:tc>
      </w:tr>
      <w:tr w:rsidR="00997B2C" w:rsidTr="00A0688E">
        <w:trPr>
          <w:gridAfter w:val="1"/>
          <w:wAfter w:w="215" w:type="dxa"/>
          <w:trHeight w:val="338"/>
        </w:trPr>
        <w:tc>
          <w:tcPr>
            <w:tcW w:w="3231" w:type="dxa"/>
            <w:tcBorders>
              <w:top w:val="nil"/>
              <w:left w:val="single" w:sz="4" w:space="0" w:color="auto"/>
              <w:bottom w:val="single" w:sz="4" w:space="0" w:color="auto"/>
              <w:right w:val="nil"/>
            </w:tcBorders>
            <w:shd w:val="clear" w:color="auto" w:fill="auto"/>
            <w:noWrap/>
            <w:vAlign w:val="bottom"/>
            <w:hideMark/>
          </w:tcPr>
          <w:p w:rsidR="00997B2C" w:rsidRDefault="00997B2C" w:rsidP="0010250F">
            <w:pPr>
              <w:rPr>
                <w:sz w:val="28"/>
                <w:szCs w:val="28"/>
              </w:rPr>
            </w:pPr>
            <w:r>
              <w:rPr>
                <w:sz w:val="28"/>
                <w:szCs w:val="28"/>
              </w:rPr>
              <w:t>ФИО должность</w:t>
            </w:r>
          </w:p>
        </w:tc>
        <w:tc>
          <w:tcPr>
            <w:tcW w:w="5924" w:type="dxa"/>
            <w:tcBorders>
              <w:top w:val="nil"/>
              <w:left w:val="single" w:sz="4" w:space="0" w:color="auto"/>
              <w:bottom w:val="single" w:sz="4" w:space="0" w:color="auto"/>
              <w:right w:val="single" w:sz="4" w:space="0" w:color="auto"/>
            </w:tcBorders>
            <w:shd w:val="clear" w:color="auto" w:fill="auto"/>
            <w:noWrap/>
            <w:vAlign w:val="bottom"/>
            <w:hideMark/>
          </w:tcPr>
          <w:p w:rsidR="00997B2C" w:rsidRDefault="00997B2C" w:rsidP="0010250F">
            <w:pPr>
              <w:rPr>
                <w:sz w:val="28"/>
                <w:szCs w:val="28"/>
              </w:rPr>
            </w:pPr>
            <w:r>
              <w:rPr>
                <w:sz w:val="28"/>
                <w:szCs w:val="28"/>
              </w:rPr>
              <w:t>Цель получения</w:t>
            </w:r>
          </w:p>
        </w:tc>
      </w:tr>
      <w:tr w:rsidR="00997B2C" w:rsidTr="00A0688E">
        <w:trPr>
          <w:gridAfter w:val="1"/>
          <w:wAfter w:w="215" w:type="dxa"/>
          <w:trHeight w:val="338"/>
        </w:trPr>
        <w:tc>
          <w:tcPr>
            <w:tcW w:w="3231"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5924" w:type="dxa"/>
            <w:tcBorders>
              <w:top w:val="nil"/>
              <w:left w:val="single" w:sz="4" w:space="0" w:color="auto"/>
              <w:bottom w:val="nil"/>
              <w:right w:val="single" w:sz="4" w:space="0" w:color="auto"/>
            </w:tcBorders>
            <w:shd w:val="clear" w:color="auto" w:fill="auto"/>
            <w:noWrap/>
            <w:vAlign w:val="bottom"/>
            <w:hideMark/>
          </w:tcPr>
          <w:p w:rsidR="00997B2C" w:rsidRDefault="00997B2C" w:rsidP="0010250F">
            <w:pPr>
              <w:rPr>
                <w:sz w:val="28"/>
                <w:szCs w:val="28"/>
              </w:rPr>
            </w:pPr>
            <w:r>
              <w:rPr>
                <w:sz w:val="28"/>
                <w:szCs w:val="28"/>
              </w:rPr>
              <w:t> </w:t>
            </w:r>
          </w:p>
        </w:tc>
      </w:tr>
      <w:tr w:rsidR="00997B2C" w:rsidTr="00A0688E">
        <w:trPr>
          <w:gridAfter w:val="1"/>
          <w:wAfter w:w="215" w:type="dxa"/>
          <w:trHeight w:val="338"/>
        </w:trPr>
        <w:tc>
          <w:tcPr>
            <w:tcW w:w="3231" w:type="dxa"/>
            <w:tcBorders>
              <w:top w:val="single" w:sz="4" w:space="0" w:color="auto"/>
              <w:left w:val="single" w:sz="4" w:space="0" w:color="auto"/>
              <w:bottom w:val="nil"/>
              <w:right w:val="nil"/>
            </w:tcBorders>
            <w:shd w:val="clear" w:color="auto" w:fill="auto"/>
            <w:noWrap/>
            <w:vAlign w:val="bottom"/>
            <w:hideMark/>
          </w:tcPr>
          <w:p w:rsidR="00997B2C" w:rsidRDefault="00997B2C" w:rsidP="0010250F">
            <w:pPr>
              <w:rPr>
                <w:sz w:val="28"/>
                <w:szCs w:val="28"/>
              </w:rPr>
            </w:pPr>
            <w:r>
              <w:rPr>
                <w:sz w:val="28"/>
                <w:szCs w:val="28"/>
              </w:rPr>
              <w:t> </w:t>
            </w:r>
          </w:p>
        </w:tc>
        <w:tc>
          <w:tcPr>
            <w:tcW w:w="59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97B2C" w:rsidRDefault="00997B2C" w:rsidP="0010250F">
            <w:pPr>
              <w:rPr>
                <w:sz w:val="28"/>
                <w:szCs w:val="28"/>
              </w:rPr>
            </w:pPr>
            <w:r>
              <w:rPr>
                <w:sz w:val="28"/>
                <w:szCs w:val="28"/>
              </w:rPr>
              <w:t>нотариальные услуги. госпошлины</w:t>
            </w:r>
          </w:p>
        </w:tc>
      </w:tr>
      <w:tr w:rsidR="00997B2C" w:rsidTr="00A0688E">
        <w:trPr>
          <w:gridAfter w:val="1"/>
          <w:wAfter w:w="215" w:type="dxa"/>
          <w:trHeight w:val="338"/>
        </w:trPr>
        <w:tc>
          <w:tcPr>
            <w:tcW w:w="3231" w:type="dxa"/>
            <w:tcBorders>
              <w:top w:val="nil"/>
              <w:left w:val="single" w:sz="4" w:space="0" w:color="auto"/>
              <w:bottom w:val="single" w:sz="4" w:space="0" w:color="auto"/>
              <w:right w:val="nil"/>
            </w:tcBorders>
            <w:shd w:val="clear" w:color="auto" w:fill="auto"/>
            <w:noWrap/>
            <w:vAlign w:val="bottom"/>
            <w:hideMark/>
          </w:tcPr>
          <w:p w:rsidR="00997B2C" w:rsidRDefault="00997B2C" w:rsidP="0010250F">
            <w:pPr>
              <w:rPr>
                <w:sz w:val="28"/>
                <w:szCs w:val="28"/>
              </w:rPr>
            </w:pPr>
            <w:r>
              <w:rPr>
                <w:sz w:val="28"/>
                <w:szCs w:val="28"/>
              </w:rPr>
              <w:t>Зам. директора по ОВ</w:t>
            </w:r>
          </w:p>
        </w:tc>
        <w:tc>
          <w:tcPr>
            <w:tcW w:w="5924" w:type="dxa"/>
            <w:vMerge/>
            <w:tcBorders>
              <w:top w:val="single" w:sz="4" w:space="0" w:color="auto"/>
              <w:left w:val="single" w:sz="4" w:space="0" w:color="auto"/>
              <w:bottom w:val="single" w:sz="4" w:space="0" w:color="000000"/>
              <w:right w:val="single" w:sz="4" w:space="0" w:color="auto"/>
            </w:tcBorders>
            <w:vAlign w:val="center"/>
            <w:hideMark/>
          </w:tcPr>
          <w:p w:rsidR="00997B2C" w:rsidRDefault="00997B2C" w:rsidP="0010250F">
            <w:pPr>
              <w:rPr>
                <w:sz w:val="28"/>
                <w:szCs w:val="28"/>
              </w:rPr>
            </w:pPr>
          </w:p>
        </w:tc>
      </w:tr>
      <w:tr w:rsidR="00997B2C" w:rsidTr="00A0688E">
        <w:trPr>
          <w:gridAfter w:val="1"/>
          <w:wAfter w:w="215" w:type="dxa"/>
          <w:trHeight w:val="338"/>
        </w:trPr>
        <w:tc>
          <w:tcPr>
            <w:tcW w:w="3231"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5924" w:type="dxa"/>
            <w:tcBorders>
              <w:top w:val="nil"/>
              <w:left w:val="single" w:sz="4" w:space="0" w:color="auto"/>
              <w:bottom w:val="nil"/>
              <w:right w:val="single" w:sz="4" w:space="0" w:color="auto"/>
            </w:tcBorders>
            <w:shd w:val="clear" w:color="auto" w:fill="auto"/>
            <w:noWrap/>
            <w:vAlign w:val="bottom"/>
            <w:hideMark/>
          </w:tcPr>
          <w:p w:rsidR="00997B2C" w:rsidRDefault="00997B2C" w:rsidP="0010250F">
            <w:pPr>
              <w:rPr>
                <w:sz w:val="28"/>
                <w:szCs w:val="28"/>
              </w:rPr>
            </w:pPr>
            <w:r>
              <w:rPr>
                <w:sz w:val="28"/>
                <w:szCs w:val="28"/>
              </w:rPr>
              <w:t> </w:t>
            </w:r>
          </w:p>
        </w:tc>
      </w:tr>
      <w:tr w:rsidR="00997B2C" w:rsidTr="00A0688E">
        <w:trPr>
          <w:gridAfter w:val="1"/>
          <w:wAfter w:w="215" w:type="dxa"/>
          <w:trHeight w:val="338"/>
        </w:trPr>
        <w:tc>
          <w:tcPr>
            <w:tcW w:w="323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97B2C" w:rsidRDefault="00997B2C" w:rsidP="0010250F">
            <w:pPr>
              <w:jc w:val="center"/>
              <w:rPr>
                <w:sz w:val="28"/>
                <w:szCs w:val="28"/>
              </w:rPr>
            </w:pPr>
            <w:r>
              <w:rPr>
                <w:sz w:val="28"/>
                <w:szCs w:val="28"/>
              </w:rPr>
              <w:t>Начальник производственного отдела</w:t>
            </w:r>
          </w:p>
        </w:tc>
        <w:tc>
          <w:tcPr>
            <w:tcW w:w="59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97B2C" w:rsidRDefault="00997B2C" w:rsidP="0010250F">
            <w:pPr>
              <w:rPr>
                <w:sz w:val="28"/>
                <w:szCs w:val="28"/>
              </w:rPr>
            </w:pPr>
            <w:r>
              <w:rPr>
                <w:sz w:val="28"/>
                <w:szCs w:val="28"/>
              </w:rPr>
              <w:t xml:space="preserve">тех. осмотров. </w:t>
            </w:r>
            <w:proofErr w:type="spellStart"/>
            <w:r>
              <w:rPr>
                <w:sz w:val="28"/>
                <w:szCs w:val="28"/>
              </w:rPr>
              <w:t>зап</w:t>
            </w:r>
            <w:proofErr w:type="spellEnd"/>
            <w:r>
              <w:rPr>
                <w:sz w:val="28"/>
                <w:szCs w:val="28"/>
              </w:rPr>
              <w:t xml:space="preserve"> части к транспорт средствам</w:t>
            </w:r>
          </w:p>
        </w:tc>
      </w:tr>
      <w:tr w:rsidR="00997B2C" w:rsidTr="00A0688E">
        <w:trPr>
          <w:trHeight w:val="338"/>
        </w:trPr>
        <w:tc>
          <w:tcPr>
            <w:tcW w:w="3231" w:type="dxa"/>
            <w:vMerge/>
            <w:tcBorders>
              <w:top w:val="single" w:sz="4" w:space="0" w:color="auto"/>
              <w:left w:val="single" w:sz="4" w:space="0" w:color="auto"/>
              <w:bottom w:val="single" w:sz="4" w:space="0" w:color="000000"/>
              <w:right w:val="single" w:sz="4" w:space="0" w:color="auto"/>
            </w:tcBorders>
            <w:vAlign w:val="center"/>
            <w:hideMark/>
          </w:tcPr>
          <w:p w:rsidR="00997B2C" w:rsidRDefault="00997B2C" w:rsidP="0010250F">
            <w:pPr>
              <w:rPr>
                <w:sz w:val="28"/>
                <w:szCs w:val="28"/>
              </w:rPr>
            </w:pPr>
          </w:p>
        </w:tc>
        <w:tc>
          <w:tcPr>
            <w:tcW w:w="5924" w:type="dxa"/>
            <w:vMerge/>
            <w:tcBorders>
              <w:top w:val="single" w:sz="4" w:space="0" w:color="auto"/>
              <w:left w:val="single" w:sz="4" w:space="0" w:color="auto"/>
              <w:bottom w:val="single" w:sz="4" w:space="0" w:color="000000"/>
              <w:right w:val="single" w:sz="4" w:space="0" w:color="auto"/>
            </w:tcBorders>
            <w:vAlign w:val="center"/>
            <w:hideMark/>
          </w:tcPr>
          <w:p w:rsidR="00997B2C" w:rsidRDefault="00997B2C" w:rsidP="0010250F">
            <w:pPr>
              <w:rPr>
                <w:sz w:val="28"/>
                <w:szCs w:val="28"/>
              </w:rPr>
            </w:pPr>
          </w:p>
        </w:tc>
        <w:tc>
          <w:tcPr>
            <w:tcW w:w="214" w:type="dxa"/>
            <w:tcBorders>
              <w:top w:val="nil"/>
              <w:left w:val="nil"/>
              <w:bottom w:val="nil"/>
              <w:right w:val="nil"/>
            </w:tcBorders>
            <w:shd w:val="clear" w:color="auto" w:fill="auto"/>
            <w:noWrap/>
            <w:vAlign w:val="bottom"/>
            <w:hideMark/>
          </w:tcPr>
          <w:p w:rsidR="00997B2C" w:rsidRDefault="00997B2C" w:rsidP="0010250F">
            <w:pPr>
              <w:rPr>
                <w:sz w:val="28"/>
                <w:szCs w:val="28"/>
              </w:rPr>
            </w:pPr>
          </w:p>
        </w:tc>
      </w:tr>
      <w:tr w:rsidR="00997B2C" w:rsidTr="00A0688E">
        <w:trPr>
          <w:trHeight w:val="338"/>
        </w:trPr>
        <w:tc>
          <w:tcPr>
            <w:tcW w:w="323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5924" w:type="dxa"/>
            <w:tcBorders>
              <w:top w:val="nil"/>
              <w:left w:val="single" w:sz="4" w:space="0" w:color="auto"/>
              <w:bottom w:val="nil"/>
              <w:right w:val="single" w:sz="4" w:space="0" w:color="auto"/>
            </w:tcBorders>
            <w:shd w:val="clear" w:color="auto" w:fill="auto"/>
            <w:noWrap/>
            <w:vAlign w:val="bottom"/>
            <w:hideMark/>
          </w:tcPr>
          <w:p w:rsidR="00997B2C" w:rsidRDefault="00997B2C" w:rsidP="0010250F">
            <w:pPr>
              <w:rPr>
                <w:sz w:val="28"/>
                <w:szCs w:val="28"/>
              </w:rPr>
            </w:pPr>
            <w:r>
              <w:rPr>
                <w:sz w:val="28"/>
                <w:szCs w:val="28"/>
              </w:rPr>
              <w:t> </w:t>
            </w: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2C" w:rsidRDefault="00997B2C" w:rsidP="0010250F">
            <w:pPr>
              <w:rPr>
                <w:sz w:val="28"/>
                <w:szCs w:val="28"/>
              </w:rPr>
            </w:pPr>
            <w:r>
              <w:rPr>
                <w:sz w:val="28"/>
                <w:szCs w:val="28"/>
              </w:rPr>
              <w:t>Инженер отдела закупок</w:t>
            </w:r>
          </w:p>
        </w:tc>
        <w:tc>
          <w:tcPr>
            <w:tcW w:w="5924" w:type="dxa"/>
            <w:tcBorders>
              <w:top w:val="nil"/>
              <w:left w:val="nil"/>
              <w:bottom w:val="single" w:sz="4" w:space="0" w:color="auto"/>
              <w:right w:val="single" w:sz="4" w:space="0" w:color="auto"/>
            </w:tcBorders>
            <w:shd w:val="clear" w:color="auto" w:fill="auto"/>
            <w:vAlign w:val="bottom"/>
            <w:hideMark/>
          </w:tcPr>
          <w:p w:rsidR="00997B2C" w:rsidRDefault="00997B2C" w:rsidP="0010250F">
            <w:pPr>
              <w:rPr>
                <w:sz w:val="28"/>
                <w:szCs w:val="28"/>
              </w:rPr>
            </w:pPr>
            <w:r>
              <w:rPr>
                <w:sz w:val="28"/>
                <w:szCs w:val="28"/>
              </w:rPr>
              <w:t>на хоз. расходы по текущей деятельности</w:t>
            </w: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5924" w:type="dxa"/>
            <w:tcBorders>
              <w:top w:val="nil"/>
              <w:left w:val="single" w:sz="4" w:space="0" w:color="auto"/>
              <w:bottom w:val="nil"/>
              <w:right w:val="single" w:sz="4" w:space="0" w:color="auto"/>
            </w:tcBorders>
            <w:shd w:val="clear" w:color="auto" w:fill="auto"/>
            <w:noWrap/>
            <w:vAlign w:val="bottom"/>
            <w:hideMark/>
          </w:tcPr>
          <w:p w:rsidR="00997B2C" w:rsidRDefault="00997B2C" w:rsidP="0010250F">
            <w:pPr>
              <w:rPr>
                <w:sz w:val="28"/>
                <w:szCs w:val="28"/>
              </w:rPr>
            </w:pPr>
            <w:r>
              <w:rPr>
                <w:sz w:val="28"/>
                <w:szCs w:val="28"/>
              </w:rPr>
              <w:t> </w:t>
            </w: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single" w:sz="4" w:space="0" w:color="auto"/>
              <w:left w:val="single" w:sz="4" w:space="0" w:color="auto"/>
              <w:bottom w:val="nil"/>
              <w:right w:val="nil"/>
            </w:tcBorders>
            <w:shd w:val="clear" w:color="auto" w:fill="auto"/>
            <w:noWrap/>
            <w:vAlign w:val="bottom"/>
            <w:hideMark/>
          </w:tcPr>
          <w:p w:rsidR="00997B2C" w:rsidRDefault="00997B2C" w:rsidP="0010250F">
            <w:pPr>
              <w:rPr>
                <w:sz w:val="28"/>
                <w:szCs w:val="28"/>
              </w:rPr>
            </w:pPr>
            <w:r>
              <w:rPr>
                <w:sz w:val="28"/>
                <w:szCs w:val="28"/>
              </w:rPr>
              <w:t> </w:t>
            </w:r>
          </w:p>
        </w:tc>
        <w:tc>
          <w:tcPr>
            <w:tcW w:w="59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97B2C" w:rsidRDefault="00997B2C" w:rsidP="0010250F">
            <w:pPr>
              <w:rPr>
                <w:sz w:val="28"/>
                <w:szCs w:val="28"/>
              </w:rPr>
            </w:pPr>
            <w:r>
              <w:rPr>
                <w:sz w:val="28"/>
                <w:szCs w:val="28"/>
              </w:rPr>
              <w:t>почтовые расходы</w:t>
            </w: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single" w:sz="4" w:space="0" w:color="auto"/>
              <w:bottom w:val="single" w:sz="4" w:space="0" w:color="auto"/>
              <w:right w:val="nil"/>
            </w:tcBorders>
            <w:shd w:val="clear" w:color="auto" w:fill="auto"/>
            <w:noWrap/>
            <w:vAlign w:val="bottom"/>
            <w:hideMark/>
          </w:tcPr>
          <w:p w:rsidR="00997B2C" w:rsidRDefault="00997B2C" w:rsidP="0010250F">
            <w:pPr>
              <w:jc w:val="center"/>
              <w:rPr>
                <w:sz w:val="28"/>
                <w:szCs w:val="28"/>
              </w:rPr>
            </w:pPr>
            <w:r>
              <w:rPr>
                <w:sz w:val="28"/>
                <w:szCs w:val="28"/>
              </w:rPr>
              <w:t>Зав. канцелярией</w:t>
            </w:r>
          </w:p>
        </w:tc>
        <w:tc>
          <w:tcPr>
            <w:tcW w:w="5924" w:type="dxa"/>
            <w:vMerge/>
            <w:tcBorders>
              <w:top w:val="single" w:sz="4" w:space="0" w:color="auto"/>
              <w:left w:val="single" w:sz="4" w:space="0" w:color="auto"/>
              <w:bottom w:val="single" w:sz="4" w:space="0" w:color="000000"/>
              <w:right w:val="single" w:sz="4" w:space="0" w:color="auto"/>
            </w:tcBorders>
            <w:vAlign w:val="center"/>
            <w:hideMark/>
          </w:tcPr>
          <w:p w:rsidR="00997B2C" w:rsidRDefault="00997B2C" w:rsidP="0010250F">
            <w:pPr>
              <w:rPr>
                <w:sz w:val="28"/>
                <w:szCs w:val="28"/>
              </w:rPr>
            </w:pP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nil"/>
              <w:bottom w:val="nil"/>
              <w:right w:val="nil"/>
            </w:tcBorders>
            <w:shd w:val="clear" w:color="auto" w:fill="auto"/>
            <w:noWrap/>
            <w:vAlign w:val="bottom"/>
            <w:hideMark/>
          </w:tcPr>
          <w:p w:rsidR="00997B2C" w:rsidRDefault="00997B2C" w:rsidP="0010250F">
            <w:pPr>
              <w:jc w:val="center"/>
              <w:rPr>
                <w:sz w:val="28"/>
                <w:szCs w:val="28"/>
              </w:rPr>
            </w:pPr>
          </w:p>
        </w:tc>
        <w:tc>
          <w:tcPr>
            <w:tcW w:w="5924" w:type="dxa"/>
            <w:tcBorders>
              <w:top w:val="nil"/>
              <w:left w:val="single" w:sz="4" w:space="0" w:color="auto"/>
              <w:bottom w:val="nil"/>
              <w:right w:val="single" w:sz="4" w:space="0" w:color="auto"/>
            </w:tcBorders>
            <w:shd w:val="clear" w:color="auto" w:fill="auto"/>
            <w:noWrap/>
            <w:vAlign w:val="bottom"/>
            <w:hideMark/>
          </w:tcPr>
          <w:p w:rsidR="00997B2C" w:rsidRDefault="00997B2C" w:rsidP="0010250F">
            <w:pPr>
              <w:rPr>
                <w:sz w:val="28"/>
                <w:szCs w:val="28"/>
              </w:rPr>
            </w:pPr>
            <w:r>
              <w:rPr>
                <w:sz w:val="28"/>
                <w:szCs w:val="28"/>
              </w:rPr>
              <w:t> </w:t>
            </w:r>
          </w:p>
        </w:tc>
        <w:tc>
          <w:tcPr>
            <w:tcW w:w="214" w:type="dxa"/>
            <w:vAlign w:val="center"/>
            <w:hideMark/>
          </w:tcPr>
          <w:p w:rsidR="00997B2C" w:rsidRDefault="00997B2C" w:rsidP="0010250F">
            <w:pPr>
              <w:rPr>
                <w:sz w:val="20"/>
                <w:szCs w:val="20"/>
              </w:rPr>
            </w:pPr>
          </w:p>
        </w:tc>
      </w:tr>
      <w:tr w:rsidR="00997B2C" w:rsidTr="00A0688E">
        <w:trPr>
          <w:trHeight w:val="270"/>
        </w:trPr>
        <w:tc>
          <w:tcPr>
            <w:tcW w:w="3231" w:type="dxa"/>
            <w:tcBorders>
              <w:top w:val="single" w:sz="4" w:space="0" w:color="auto"/>
              <w:left w:val="single" w:sz="4" w:space="0" w:color="auto"/>
              <w:bottom w:val="nil"/>
              <w:right w:val="nil"/>
            </w:tcBorders>
            <w:shd w:val="clear" w:color="auto" w:fill="auto"/>
            <w:noWrap/>
            <w:vAlign w:val="bottom"/>
            <w:hideMark/>
          </w:tcPr>
          <w:p w:rsidR="00997B2C" w:rsidRDefault="00997B2C" w:rsidP="0010250F">
            <w:pPr>
              <w:rPr>
                <w:sz w:val="28"/>
                <w:szCs w:val="28"/>
              </w:rPr>
            </w:pPr>
            <w:r>
              <w:rPr>
                <w:sz w:val="28"/>
                <w:szCs w:val="28"/>
              </w:rPr>
              <w:t> </w:t>
            </w:r>
          </w:p>
        </w:tc>
        <w:tc>
          <w:tcPr>
            <w:tcW w:w="59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97B2C" w:rsidRDefault="00997B2C" w:rsidP="0010250F">
            <w:pPr>
              <w:rPr>
                <w:sz w:val="28"/>
                <w:szCs w:val="28"/>
              </w:rPr>
            </w:pPr>
            <w:r>
              <w:rPr>
                <w:sz w:val="28"/>
                <w:szCs w:val="28"/>
              </w:rPr>
              <w:t>расход. материалы для опытного производства</w:t>
            </w: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single" w:sz="4" w:space="0" w:color="auto"/>
              <w:bottom w:val="single" w:sz="4" w:space="0" w:color="auto"/>
              <w:right w:val="nil"/>
            </w:tcBorders>
            <w:shd w:val="clear" w:color="auto" w:fill="auto"/>
            <w:noWrap/>
            <w:vAlign w:val="bottom"/>
            <w:hideMark/>
          </w:tcPr>
          <w:p w:rsidR="00997B2C" w:rsidRDefault="00997B2C" w:rsidP="0010250F">
            <w:pPr>
              <w:jc w:val="center"/>
              <w:rPr>
                <w:sz w:val="28"/>
                <w:szCs w:val="28"/>
              </w:rPr>
            </w:pPr>
            <w:r>
              <w:rPr>
                <w:sz w:val="28"/>
                <w:szCs w:val="28"/>
              </w:rPr>
              <w:t xml:space="preserve">вед. </w:t>
            </w:r>
            <w:proofErr w:type="gramStart"/>
            <w:r>
              <w:rPr>
                <w:sz w:val="28"/>
                <w:szCs w:val="28"/>
              </w:rPr>
              <w:t>инженер  отд.</w:t>
            </w:r>
            <w:proofErr w:type="gramEnd"/>
            <w:r>
              <w:rPr>
                <w:sz w:val="28"/>
                <w:szCs w:val="28"/>
              </w:rPr>
              <w:t xml:space="preserve"> 35.2</w:t>
            </w:r>
          </w:p>
        </w:tc>
        <w:tc>
          <w:tcPr>
            <w:tcW w:w="5924" w:type="dxa"/>
            <w:vMerge/>
            <w:tcBorders>
              <w:top w:val="single" w:sz="4" w:space="0" w:color="auto"/>
              <w:left w:val="single" w:sz="4" w:space="0" w:color="auto"/>
              <w:bottom w:val="single" w:sz="4" w:space="0" w:color="000000"/>
              <w:right w:val="single" w:sz="4" w:space="0" w:color="auto"/>
            </w:tcBorders>
            <w:vAlign w:val="center"/>
            <w:hideMark/>
          </w:tcPr>
          <w:p w:rsidR="00997B2C" w:rsidRDefault="00997B2C" w:rsidP="0010250F">
            <w:pPr>
              <w:rPr>
                <w:sz w:val="28"/>
                <w:szCs w:val="28"/>
              </w:rPr>
            </w:pP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nil"/>
              <w:bottom w:val="single" w:sz="4" w:space="0" w:color="auto"/>
              <w:right w:val="nil"/>
            </w:tcBorders>
            <w:shd w:val="clear" w:color="auto" w:fill="auto"/>
            <w:noWrap/>
            <w:vAlign w:val="bottom"/>
            <w:hideMark/>
          </w:tcPr>
          <w:p w:rsidR="00997B2C" w:rsidRDefault="00997B2C" w:rsidP="0010250F">
            <w:pPr>
              <w:rPr>
                <w:sz w:val="28"/>
                <w:szCs w:val="28"/>
              </w:rPr>
            </w:pPr>
            <w:r>
              <w:rPr>
                <w:sz w:val="28"/>
                <w:szCs w:val="28"/>
              </w:rPr>
              <w:t> </w:t>
            </w:r>
          </w:p>
        </w:tc>
        <w:tc>
          <w:tcPr>
            <w:tcW w:w="5924" w:type="dxa"/>
            <w:tcBorders>
              <w:top w:val="nil"/>
              <w:left w:val="single" w:sz="4" w:space="0" w:color="auto"/>
              <w:bottom w:val="single" w:sz="4" w:space="0" w:color="auto"/>
              <w:right w:val="single" w:sz="4" w:space="0" w:color="auto"/>
            </w:tcBorders>
            <w:shd w:val="clear" w:color="auto" w:fill="auto"/>
            <w:noWrap/>
            <w:vAlign w:val="bottom"/>
            <w:hideMark/>
          </w:tcPr>
          <w:p w:rsidR="00997B2C" w:rsidRDefault="00997B2C" w:rsidP="0010250F">
            <w:pPr>
              <w:rPr>
                <w:sz w:val="28"/>
                <w:szCs w:val="28"/>
              </w:rPr>
            </w:pPr>
            <w:r>
              <w:rPr>
                <w:sz w:val="28"/>
                <w:szCs w:val="28"/>
              </w:rPr>
              <w:t> </w:t>
            </w: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r w:rsidR="00997B2C" w:rsidTr="00A0688E">
        <w:trPr>
          <w:trHeight w:val="230"/>
        </w:trPr>
        <w:tc>
          <w:tcPr>
            <w:tcW w:w="9156" w:type="dxa"/>
            <w:gridSpan w:val="2"/>
            <w:vMerge w:val="restart"/>
            <w:tcBorders>
              <w:top w:val="nil"/>
              <w:left w:val="nil"/>
              <w:bottom w:val="nil"/>
              <w:right w:val="nil"/>
            </w:tcBorders>
            <w:shd w:val="clear" w:color="auto" w:fill="auto"/>
            <w:vAlign w:val="center"/>
            <w:hideMark/>
          </w:tcPr>
          <w:p w:rsidR="00997B2C" w:rsidRDefault="00997B2C" w:rsidP="0010250F">
            <w:pPr>
              <w:rPr>
                <w:sz w:val="28"/>
                <w:szCs w:val="28"/>
              </w:rPr>
            </w:pPr>
            <w:r>
              <w:rPr>
                <w:sz w:val="28"/>
                <w:szCs w:val="28"/>
              </w:rPr>
              <w:t>2) Наличные денежные средства, выданные под отчет, могут расходоваться только на те цели, которые предусмотрены при их выдаче.</w:t>
            </w:r>
          </w:p>
        </w:tc>
        <w:tc>
          <w:tcPr>
            <w:tcW w:w="214" w:type="dxa"/>
            <w:vAlign w:val="center"/>
            <w:hideMark/>
          </w:tcPr>
          <w:p w:rsidR="00997B2C" w:rsidRDefault="00997B2C" w:rsidP="0010250F">
            <w:pPr>
              <w:rPr>
                <w:sz w:val="20"/>
                <w:szCs w:val="20"/>
              </w:rPr>
            </w:pPr>
          </w:p>
        </w:tc>
      </w:tr>
      <w:tr w:rsidR="00997B2C" w:rsidTr="00A0688E">
        <w:trPr>
          <w:trHeight w:val="541"/>
        </w:trPr>
        <w:tc>
          <w:tcPr>
            <w:tcW w:w="9156" w:type="dxa"/>
            <w:gridSpan w:val="2"/>
            <w:vMerge/>
            <w:tcBorders>
              <w:top w:val="nil"/>
              <w:left w:val="nil"/>
              <w:bottom w:val="nil"/>
              <w:right w:val="nil"/>
            </w:tcBorders>
            <w:vAlign w:val="center"/>
            <w:hideMark/>
          </w:tcPr>
          <w:p w:rsidR="00997B2C" w:rsidRDefault="00997B2C" w:rsidP="0010250F">
            <w:pPr>
              <w:rPr>
                <w:sz w:val="28"/>
                <w:szCs w:val="28"/>
              </w:rPr>
            </w:pPr>
          </w:p>
        </w:tc>
        <w:tc>
          <w:tcPr>
            <w:tcW w:w="214" w:type="dxa"/>
            <w:tcBorders>
              <w:top w:val="nil"/>
              <w:left w:val="nil"/>
              <w:bottom w:val="nil"/>
              <w:right w:val="nil"/>
            </w:tcBorders>
            <w:shd w:val="clear" w:color="auto" w:fill="auto"/>
            <w:noWrap/>
            <w:vAlign w:val="bottom"/>
            <w:hideMark/>
          </w:tcPr>
          <w:p w:rsidR="00997B2C" w:rsidRDefault="00997B2C" w:rsidP="0010250F">
            <w:pPr>
              <w:rPr>
                <w:sz w:val="28"/>
                <w:szCs w:val="28"/>
              </w:rPr>
            </w:pPr>
          </w:p>
        </w:tc>
      </w:tr>
      <w:tr w:rsidR="00997B2C" w:rsidTr="00A0688E">
        <w:trPr>
          <w:trHeight w:val="230"/>
        </w:trPr>
        <w:tc>
          <w:tcPr>
            <w:tcW w:w="9156" w:type="dxa"/>
            <w:gridSpan w:val="2"/>
            <w:vMerge w:val="restart"/>
            <w:tcBorders>
              <w:top w:val="nil"/>
              <w:left w:val="nil"/>
              <w:bottom w:val="nil"/>
              <w:right w:val="nil"/>
            </w:tcBorders>
            <w:shd w:val="clear" w:color="auto" w:fill="auto"/>
            <w:vAlign w:val="bottom"/>
            <w:hideMark/>
          </w:tcPr>
          <w:p w:rsidR="00997B2C" w:rsidRDefault="00997B2C" w:rsidP="0010250F">
            <w:pPr>
              <w:rPr>
                <w:sz w:val="28"/>
                <w:szCs w:val="28"/>
              </w:rPr>
            </w:pPr>
            <w:r>
              <w:rPr>
                <w:sz w:val="28"/>
                <w:szCs w:val="28"/>
              </w:rPr>
              <w:t>3) Выдача наличных денежных средств под отчет на хозяйственно-операционные расходы производится по расходному кассовому ордеру материально-ответственному лицу при условии отсутствия нарушений материально-ответственным лицом расчетов по авансам и отсутствия задолженности по предыдущему авансу</w:t>
            </w:r>
          </w:p>
        </w:tc>
        <w:tc>
          <w:tcPr>
            <w:tcW w:w="214" w:type="dxa"/>
            <w:vAlign w:val="center"/>
            <w:hideMark/>
          </w:tcPr>
          <w:p w:rsidR="00997B2C" w:rsidRDefault="00997B2C" w:rsidP="0010250F">
            <w:pPr>
              <w:rPr>
                <w:sz w:val="20"/>
                <w:szCs w:val="20"/>
              </w:rPr>
            </w:pPr>
          </w:p>
        </w:tc>
      </w:tr>
      <w:tr w:rsidR="00997B2C" w:rsidTr="00A0688E">
        <w:trPr>
          <w:trHeight w:val="1556"/>
        </w:trPr>
        <w:tc>
          <w:tcPr>
            <w:tcW w:w="9156" w:type="dxa"/>
            <w:gridSpan w:val="2"/>
            <w:vMerge/>
            <w:tcBorders>
              <w:top w:val="nil"/>
              <w:left w:val="nil"/>
              <w:bottom w:val="nil"/>
              <w:right w:val="nil"/>
            </w:tcBorders>
            <w:vAlign w:val="center"/>
            <w:hideMark/>
          </w:tcPr>
          <w:p w:rsidR="00997B2C" w:rsidRDefault="00997B2C" w:rsidP="0010250F">
            <w:pPr>
              <w:rPr>
                <w:sz w:val="28"/>
                <w:szCs w:val="28"/>
              </w:rPr>
            </w:pPr>
          </w:p>
        </w:tc>
        <w:tc>
          <w:tcPr>
            <w:tcW w:w="214" w:type="dxa"/>
            <w:tcBorders>
              <w:top w:val="nil"/>
              <w:left w:val="nil"/>
              <w:bottom w:val="nil"/>
              <w:right w:val="nil"/>
            </w:tcBorders>
            <w:shd w:val="clear" w:color="auto" w:fill="auto"/>
            <w:noWrap/>
            <w:vAlign w:val="bottom"/>
            <w:hideMark/>
          </w:tcPr>
          <w:p w:rsidR="00997B2C" w:rsidRDefault="00997B2C" w:rsidP="0010250F">
            <w:pPr>
              <w:rPr>
                <w:sz w:val="28"/>
                <w:szCs w:val="28"/>
              </w:rPr>
            </w:pPr>
          </w:p>
        </w:tc>
      </w:tr>
      <w:tr w:rsidR="00997B2C" w:rsidTr="00A0688E">
        <w:trPr>
          <w:trHeight w:val="81"/>
        </w:trPr>
        <w:tc>
          <w:tcPr>
            <w:tcW w:w="323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r w:rsidR="00997B2C" w:rsidTr="00A0688E">
        <w:trPr>
          <w:trHeight w:val="811"/>
        </w:trPr>
        <w:tc>
          <w:tcPr>
            <w:tcW w:w="9156" w:type="dxa"/>
            <w:gridSpan w:val="2"/>
            <w:tcBorders>
              <w:top w:val="nil"/>
              <w:left w:val="nil"/>
              <w:bottom w:val="nil"/>
              <w:right w:val="nil"/>
            </w:tcBorders>
            <w:shd w:val="clear" w:color="auto" w:fill="auto"/>
            <w:vAlign w:val="bottom"/>
            <w:hideMark/>
          </w:tcPr>
          <w:p w:rsidR="00997B2C" w:rsidRDefault="00997B2C" w:rsidP="0010250F">
            <w:pPr>
              <w:rPr>
                <w:sz w:val="28"/>
                <w:szCs w:val="28"/>
              </w:rPr>
            </w:pPr>
            <w:proofErr w:type="gramStart"/>
            <w:r>
              <w:rPr>
                <w:sz w:val="28"/>
                <w:szCs w:val="28"/>
              </w:rPr>
              <w:t>4 )Денежные</w:t>
            </w:r>
            <w:proofErr w:type="gramEnd"/>
            <w:r>
              <w:rPr>
                <w:sz w:val="28"/>
                <w:szCs w:val="28"/>
              </w:rPr>
              <w:t xml:space="preserve"> средства выдаются в под. отчет на срок до 30 дней после чего подотчетное лицо должно в 3 </w:t>
            </w:r>
            <w:proofErr w:type="spellStart"/>
            <w:r>
              <w:rPr>
                <w:sz w:val="28"/>
                <w:szCs w:val="28"/>
              </w:rPr>
              <w:t>дневный</w:t>
            </w:r>
            <w:proofErr w:type="spellEnd"/>
            <w:r>
              <w:rPr>
                <w:sz w:val="28"/>
                <w:szCs w:val="28"/>
              </w:rPr>
              <w:t xml:space="preserve"> срок  представить авансовый отчет </w:t>
            </w:r>
          </w:p>
        </w:tc>
        <w:tc>
          <w:tcPr>
            <w:tcW w:w="214" w:type="dxa"/>
            <w:vAlign w:val="center"/>
            <w:hideMark/>
          </w:tcPr>
          <w:p w:rsidR="00997B2C" w:rsidRDefault="00997B2C" w:rsidP="0010250F">
            <w:pPr>
              <w:rPr>
                <w:sz w:val="20"/>
                <w:szCs w:val="20"/>
              </w:rPr>
            </w:pPr>
          </w:p>
        </w:tc>
      </w:tr>
      <w:tr w:rsidR="00997B2C" w:rsidTr="00A0688E">
        <w:trPr>
          <w:trHeight w:val="230"/>
        </w:trPr>
        <w:tc>
          <w:tcPr>
            <w:tcW w:w="3231"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r w:rsidR="00997B2C" w:rsidTr="00A0688E">
        <w:trPr>
          <w:trHeight w:val="405"/>
        </w:trPr>
        <w:tc>
          <w:tcPr>
            <w:tcW w:w="323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nil"/>
              <w:bottom w:val="nil"/>
              <w:right w:val="nil"/>
            </w:tcBorders>
            <w:shd w:val="clear" w:color="auto" w:fill="auto"/>
            <w:noWrap/>
            <w:vAlign w:val="bottom"/>
            <w:hideMark/>
          </w:tcPr>
          <w:p w:rsidR="00997B2C" w:rsidRDefault="00997B2C" w:rsidP="0010250F">
            <w:pPr>
              <w:rPr>
                <w:sz w:val="28"/>
                <w:szCs w:val="28"/>
              </w:rPr>
            </w:pPr>
            <w:r>
              <w:rPr>
                <w:sz w:val="28"/>
                <w:szCs w:val="28"/>
              </w:rPr>
              <w:t>Директор ИГХ СО РАН</w:t>
            </w:r>
          </w:p>
        </w:tc>
        <w:tc>
          <w:tcPr>
            <w:tcW w:w="5924" w:type="dxa"/>
            <w:tcBorders>
              <w:top w:val="nil"/>
              <w:left w:val="nil"/>
              <w:bottom w:val="nil"/>
              <w:right w:val="nil"/>
            </w:tcBorders>
            <w:shd w:val="clear" w:color="auto" w:fill="auto"/>
            <w:noWrap/>
            <w:vAlign w:val="bottom"/>
            <w:hideMark/>
          </w:tcPr>
          <w:p w:rsidR="00997B2C" w:rsidRDefault="00997B2C" w:rsidP="0010250F">
            <w:pPr>
              <w:jc w:val="right"/>
              <w:rPr>
                <w:sz w:val="28"/>
                <w:szCs w:val="28"/>
              </w:rPr>
            </w:pPr>
            <w:r>
              <w:rPr>
                <w:sz w:val="28"/>
                <w:szCs w:val="28"/>
              </w:rPr>
              <w:t>Перепелов А.Б.</w:t>
            </w:r>
          </w:p>
        </w:tc>
        <w:tc>
          <w:tcPr>
            <w:tcW w:w="214" w:type="dxa"/>
            <w:vAlign w:val="center"/>
            <w:hideMark/>
          </w:tcPr>
          <w:p w:rsidR="00997B2C" w:rsidRDefault="00997B2C" w:rsidP="0010250F">
            <w:pPr>
              <w:rPr>
                <w:sz w:val="20"/>
                <w:szCs w:val="20"/>
              </w:rPr>
            </w:pPr>
          </w:p>
        </w:tc>
      </w:tr>
      <w:tr w:rsidR="00997B2C" w:rsidTr="00A0688E">
        <w:trPr>
          <w:trHeight w:val="378"/>
        </w:trPr>
        <w:tc>
          <w:tcPr>
            <w:tcW w:w="3231" w:type="dxa"/>
            <w:tcBorders>
              <w:top w:val="nil"/>
              <w:left w:val="nil"/>
              <w:bottom w:val="nil"/>
              <w:right w:val="nil"/>
            </w:tcBorders>
            <w:shd w:val="clear" w:color="auto" w:fill="auto"/>
            <w:noWrap/>
            <w:vAlign w:val="bottom"/>
            <w:hideMark/>
          </w:tcPr>
          <w:p w:rsidR="00997B2C" w:rsidRDefault="00997B2C" w:rsidP="0010250F">
            <w:pPr>
              <w:jc w:val="right"/>
              <w:rPr>
                <w:sz w:val="28"/>
                <w:szCs w:val="28"/>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r w:rsidR="00997B2C" w:rsidTr="00A0688E">
        <w:trPr>
          <w:trHeight w:val="230"/>
        </w:trPr>
        <w:tc>
          <w:tcPr>
            <w:tcW w:w="323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r w:rsidR="00997B2C" w:rsidTr="00A0688E">
        <w:trPr>
          <w:trHeight w:val="338"/>
        </w:trPr>
        <w:tc>
          <w:tcPr>
            <w:tcW w:w="3231" w:type="dxa"/>
            <w:tcBorders>
              <w:top w:val="nil"/>
              <w:left w:val="nil"/>
              <w:bottom w:val="nil"/>
              <w:right w:val="nil"/>
            </w:tcBorders>
            <w:shd w:val="clear" w:color="auto" w:fill="auto"/>
            <w:noWrap/>
            <w:vAlign w:val="bottom"/>
            <w:hideMark/>
          </w:tcPr>
          <w:p w:rsidR="00997B2C" w:rsidRDefault="00997B2C" w:rsidP="0010250F">
            <w:pPr>
              <w:rPr>
                <w:sz w:val="28"/>
                <w:szCs w:val="28"/>
              </w:rPr>
            </w:pPr>
            <w:r>
              <w:rPr>
                <w:sz w:val="28"/>
                <w:szCs w:val="28"/>
              </w:rPr>
              <w:t>Главный бухгалтер</w:t>
            </w:r>
          </w:p>
        </w:tc>
        <w:tc>
          <w:tcPr>
            <w:tcW w:w="5924" w:type="dxa"/>
            <w:tcBorders>
              <w:top w:val="nil"/>
              <w:left w:val="nil"/>
              <w:bottom w:val="nil"/>
              <w:right w:val="nil"/>
            </w:tcBorders>
            <w:shd w:val="clear" w:color="auto" w:fill="auto"/>
            <w:noWrap/>
            <w:vAlign w:val="bottom"/>
            <w:hideMark/>
          </w:tcPr>
          <w:p w:rsidR="00997B2C" w:rsidRDefault="00997B2C" w:rsidP="0010250F">
            <w:pPr>
              <w:jc w:val="right"/>
              <w:rPr>
                <w:sz w:val="28"/>
                <w:szCs w:val="28"/>
              </w:rPr>
            </w:pPr>
            <w:r>
              <w:rPr>
                <w:sz w:val="28"/>
                <w:szCs w:val="28"/>
              </w:rPr>
              <w:t>Ладыгина И.В.</w:t>
            </w:r>
          </w:p>
        </w:tc>
        <w:tc>
          <w:tcPr>
            <w:tcW w:w="214" w:type="dxa"/>
            <w:vAlign w:val="center"/>
            <w:hideMark/>
          </w:tcPr>
          <w:p w:rsidR="00997B2C" w:rsidRDefault="00997B2C" w:rsidP="0010250F">
            <w:pPr>
              <w:rPr>
                <w:sz w:val="20"/>
                <w:szCs w:val="20"/>
              </w:rPr>
            </w:pPr>
          </w:p>
        </w:tc>
      </w:tr>
      <w:tr w:rsidR="00997B2C" w:rsidTr="00A0688E">
        <w:trPr>
          <w:trHeight w:val="230"/>
        </w:trPr>
        <w:tc>
          <w:tcPr>
            <w:tcW w:w="3231" w:type="dxa"/>
            <w:tcBorders>
              <w:top w:val="nil"/>
              <w:left w:val="nil"/>
              <w:bottom w:val="nil"/>
              <w:right w:val="nil"/>
            </w:tcBorders>
            <w:shd w:val="clear" w:color="auto" w:fill="auto"/>
            <w:noWrap/>
            <w:vAlign w:val="bottom"/>
            <w:hideMark/>
          </w:tcPr>
          <w:p w:rsidR="00997B2C" w:rsidRDefault="00997B2C" w:rsidP="0010250F">
            <w:pPr>
              <w:jc w:val="right"/>
              <w:rPr>
                <w:sz w:val="28"/>
                <w:szCs w:val="28"/>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r w:rsidR="00997B2C" w:rsidTr="00A0688E">
        <w:trPr>
          <w:trHeight w:val="230"/>
        </w:trPr>
        <w:tc>
          <w:tcPr>
            <w:tcW w:w="323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592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14" w:type="dxa"/>
            <w:vAlign w:val="center"/>
            <w:hideMark/>
          </w:tcPr>
          <w:p w:rsidR="00997B2C" w:rsidRDefault="00997B2C" w:rsidP="0010250F">
            <w:pPr>
              <w:rPr>
                <w:sz w:val="20"/>
                <w:szCs w:val="20"/>
              </w:rPr>
            </w:pPr>
          </w:p>
        </w:tc>
      </w:tr>
    </w:tbl>
    <w:p w:rsidR="00997B2C" w:rsidRDefault="00997B2C" w:rsidP="00997B2C"/>
    <w:p w:rsidR="00997B2C" w:rsidRDefault="00997B2C" w:rsidP="00997B2C"/>
    <w:tbl>
      <w:tblPr>
        <w:tblW w:w="9356" w:type="dxa"/>
        <w:tblInd w:w="-142" w:type="dxa"/>
        <w:tblLayout w:type="fixed"/>
        <w:tblLook w:val="04A0" w:firstRow="1" w:lastRow="0" w:firstColumn="1" w:lastColumn="0" w:noHBand="0" w:noVBand="1"/>
      </w:tblPr>
      <w:tblGrid>
        <w:gridCol w:w="1985"/>
        <w:gridCol w:w="1511"/>
        <w:gridCol w:w="2056"/>
        <w:gridCol w:w="1394"/>
        <w:gridCol w:w="2410"/>
      </w:tblGrid>
      <w:tr w:rsidR="00997B2C" w:rsidTr="00A0688E">
        <w:trPr>
          <w:trHeight w:val="375"/>
        </w:trPr>
        <w:tc>
          <w:tcPr>
            <w:tcW w:w="1985"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A0688E">
            <w:pPr>
              <w:rPr>
                <w:sz w:val="28"/>
                <w:szCs w:val="28"/>
              </w:rPr>
            </w:pPr>
            <w:r>
              <w:rPr>
                <w:sz w:val="28"/>
                <w:szCs w:val="28"/>
              </w:rPr>
              <w:t xml:space="preserve">Приложение№ 7 </w:t>
            </w:r>
          </w:p>
        </w:tc>
      </w:tr>
      <w:tr w:rsidR="00997B2C" w:rsidTr="00A0688E">
        <w:trPr>
          <w:trHeight w:val="960"/>
        </w:trPr>
        <w:tc>
          <w:tcPr>
            <w:tcW w:w="1985"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885"/>
        </w:trPr>
        <w:tc>
          <w:tcPr>
            <w:tcW w:w="9356" w:type="dxa"/>
            <w:gridSpan w:val="5"/>
            <w:tcBorders>
              <w:top w:val="nil"/>
              <w:left w:val="nil"/>
              <w:bottom w:val="nil"/>
              <w:right w:val="nil"/>
            </w:tcBorders>
            <w:shd w:val="clear" w:color="auto" w:fill="auto"/>
            <w:vAlign w:val="bottom"/>
            <w:hideMark/>
          </w:tcPr>
          <w:p w:rsidR="00997B2C" w:rsidRDefault="00997B2C" w:rsidP="00A0688E">
            <w:pPr>
              <w:rPr>
                <w:sz w:val="28"/>
                <w:szCs w:val="28"/>
              </w:rPr>
            </w:pPr>
            <w:r>
              <w:rPr>
                <w:sz w:val="28"/>
                <w:szCs w:val="28"/>
              </w:rPr>
              <w:t>Перечень должностей работников,</w:t>
            </w:r>
            <w:r w:rsidR="00A0688E">
              <w:rPr>
                <w:sz w:val="28"/>
                <w:szCs w:val="28"/>
              </w:rPr>
              <w:t xml:space="preserve"> </w:t>
            </w:r>
            <w:r>
              <w:rPr>
                <w:sz w:val="28"/>
                <w:szCs w:val="28"/>
              </w:rPr>
              <w:t xml:space="preserve">которым в силу служебных обязанностей требуется сотовая связь </w:t>
            </w:r>
          </w:p>
        </w:tc>
      </w:tr>
      <w:tr w:rsidR="00997B2C" w:rsidTr="00A0688E">
        <w:trPr>
          <w:trHeight w:val="375"/>
        </w:trPr>
        <w:tc>
          <w:tcPr>
            <w:tcW w:w="1985"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390"/>
        </w:trPr>
        <w:tc>
          <w:tcPr>
            <w:tcW w:w="1985"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39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97B2C" w:rsidRDefault="00997B2C" w:rsidP="0010250F">
            <w:pPr>
              <w:rPr>
                <w:sz w:val="28"/>
                <w:szCs w:val="28"/>
              </w:rPr>
            </w:pPr>
            <w:r>
              <w:rPr>
                <w:sz w:val="28"/>
                <w:szCs w:val="28"/>
              </w:rPr>
              <w:t>ФИО</w:t>
            </w:r>
          </w:p>
        </w:tc>
        <w:tc>
          <w:tcPr>
            <w:tcW w:w="1511" w:type="dxa"/>
            <w:tcBorders>
              <w:top w:val="single" w:sz="8" w:space="0" w:color="auto"/>
              <w:left w:val="nil"/>
              <w:bottom w:val="single" w:sz="8" w:space="0" w:color="auto"/>
              <w:right w:val="nil"/>
            </w:tcBorders>
            <w:shd w:val="clear" w:color="auto" w:fill="auto"/>
            <w:noWrap/>
            <w:vAlign w:val="bottom"/>
            <w:hideMark/>
          </w:tcPr>
          <w:p w:rsidR="00997B2C" w:rsidRDefault="00997B2C" w:rsidP="0010250F">
            <w:pPr>
              <w:rPr>
                <w:sz w:val="28"/>
                <w:szCs w:val="28"/>
              </w:rPr>
            </w:pPr>
            <w:r>
              <w:rPr>
                <w:sz w:val="28"/>
                <w:szCs w:val="28"/>
              </w:rPr>
              <w:t>Должность</w:t>
            </w:r>
          </w:p>
        </w:tc>
        <w:tc>
          <w:tcPr>
            <w:tcW w:w="2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97B2C" w:rsidRDefault="00997B2C" w:rsidP="0010250F">
            <w:pPr>
              <w:rPr>
                <w:sz w:val="28"/>
                <w:szCs w:val="28"/>
              </w:rPr>
            </w:pPr>
            <w:r>
              <w:rPr>
                <w:sz w:val="28"/>
                <w:szCs w:val="28"/>
              </w:rPr>
              <w:t>Характер работы</w:t>
            </w:r>
          </w:p>
        </w:tc>
        <w:tc>
          <w:tcPr>
            <w:tcW w:w="1394" w:type="dxa"/>
            <w:tcBorders>
              <w:top w:val="single" w:sz="8" w:space="0" w:color="auto"/>
              <w:left w:val="nil"/>
              <w:bottom w:val="single" w:sz="8" w:space="0" w:color="auto"/>
              <w:right w:val="nil"/>
            </w:tcBorders>
            <w:shd w:val="clear" w:color="auto" w:fill="auto"/>
            <w:noWrap/>
            <w:vAlign w:val="bottom"/>
            <w:hideMark/>
          </w:tcPr>
          <w:p w:rsidR="00997B2C" w:rsidRDefault="00997B2C" w:rsidP="0010250F">
            <w:pPr>
              <w:rPr>
                <w:sz w:val="28"/>
                <w:szCs w:val="28"/>
              </w:rPr>
            </w:pPr>
            <w:r>
              <w:rPr>
                <w:sz w:val="28"/>
                <w:szCs w:val="28"/>
              </w:rPr>
              <w:t>Источники</w:t>
            </w:r>
          </w:p>
        </w:tc>
        <w:tc>
          <w:tcPr>
            <w:tcW w:w="24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97B2C" w:rsidRDefault="00997B2C" w:rsidP="0010250F">
            <w:pPr>
              <w:rPr>
                <w:sz w:val="28"/>
                <w:szCs w:val="28"/>
              </w:rPr>
            </w:pPr>
            <w:r>
              <w:rPr>
                <w:sz w:val="28"/>
                <w:szCs w:val="28"/>
              </w:rPr>
              <w:t>Номер телефона</w:t>
            </w:r>
          </w:p>
        </w:tc>
      </w:tr>
      <w:tr w:rsidR="00997B2C" w:rsidTr="00A0688E">
        <w:trPr>
          <w:trHeight w:val="14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Кузьмин </w:t>
            </w:r>
            <w:proofErr w:type="spellStart"/>
            <w:r>
              <w:rPr>
                <w:sz w:val="28"/>
                <w:szCs w:val="28"/>
              </w:rPr>
              <w:t>Михайл</w:t>
            </w:r>
            <w:proofErr w:type="spellEnd"/>
            <w:r>
              <w:rPr>
                <w:sz w:val="28"/>
                <w:szCs w:val="28"/>
              </w:rPr>
              <w:t xml:space="preserve"> Иванович</w:t>
            </w:r>
          </w:p>
        </w:tc>
        <w:tc>
          <w:tcPr>
            <w:tcW w:w="1511"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советник РАН</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Согласование </w:t>
            </w:r>
            <w:proofErr w:type="gramStart"/>
            <w:r>
              <w:rPr>
                <w:sz w:val="28"/>
                <w:szCs w:val="28"/>
              </w:rPr>
              <w:t>вопросов  в</w:t>
            </w:r>
            <w:proofErr w:type="gramEnd"/>
            <w:r>
              <w:rPr>
                <w:sz w:val="28"/>
                <w:szCs w:val="28"/>
              </w:rPr>
              <w:t xml:space="preserve"> командировке</w:t>
            </w:r>
          </w:p>
        </w:tc>
        <w:tc>
          <w:tcPr>
            <w:tcW w:w="1394"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Накладные расходы, гранты, проекты</w:t>
            </w:r>
          </w:p>
        </w:tc>
        <w:tc>
          <w:tcPr>
            <w:tcW w:w="2410" w:type="dxa"/>
            <w:tcBorders>
              <w:top w:val="nil"/>
              <w:left w:val="nil"/>
              <w:bottom w:val="single" w:sz="4" w:space="0" w:color="auto"/>
              <w:right w:val="single" w:sz="4" w:space="0" w:color="auto"/>
            </w:tcBorders>
            <w:shd w:val="clear" w:color="auto" w:fill="auto"/>
            <w:noWrap/>
            <w:vAlign w:val="center"/>
            <w:hideMark/>
          </w:tcPr>
          <w:p w:rsidR="00997B2C" w:rsidRDefault="00997B2C" w:rsidP="0010250F">
            <w:pPr>
              <w:jc w:val="center"/>
              <w:rPr>
                <w:sz w:val="28"/>
                <w:szCs w:val="28"/>
              </w:rPr>
            </w:pPr>
            <w:r>
              <w:rPr>
                <w:sz w:val="28"/>
                <w:szCs w:val="28"/>
              </w:rPr>
              <w:t>8-914-891-9189</w:t>
            </w:r>
          </w:p>
        </w:tc>
      </w:tr>
      <w:tr w:rsidR="00997B2C" w:rsidTr="00A0688E">
        <w:trPr>
          <w:trHeight w:val="15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Непомнящих Александр Иосифович</w:t>
            </w:r>
          </w:p>
        </w:tc>
        <w:tc>
          <w:tcPr>
            <w:tcW w:w="1511"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Главный научный сотрудник</w:t>
            </w:r>
          </w:p>
        </w:tc>
        <w:tc>
          <w:tcPr>
            <w:tcW w:w="2056"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Согласование </w:t>
            </w:r>
            <w:proofErr w:type="gramStart"/>
            <w:r>
              <w:rPr>
                <w:sz w:val="28"/>
                <w:szCs w:val="28"/>
              </w:rPr>
              <w:t>вопросов  в</w:t>
            </w:r>
            <w:proofErr w:type="gramEnd"/>
            <w:r>
              <w:rPr>
                <w:sz w:val="28"/>
                <w:szCs w:val="28"/>
              </w:rPr>
              <w:t xml:space="preserve"> командировке</w:t>
            </w:r>
          </w:p>
        </w:tc>
        <w:tc>
          <w:tcPr>
            <w:tcW w:w="1394"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 гранты, проекты, х/д</w:t>
            </w:r>
          </w:p>
        </w:tc>
        <w:tc>
          <w:tcPr>
            <w:tcW w:w="2410" w:type="dxa"/>
            <w:tcBorders>
              <w:top w:val="nil"/>
              <w:left w:val="nil"/>
              <w:bottom w:val="single" w:sz="4" w:space="0" w:color="auto"/>
              <w:right w:val="single" w:sz="4" w:space="0" w:color="auto"/>
            </w:tcBorders>
            <w:shd w:val="clear" w:color="auto" w:fill="auto"/>
            <w:vAlign w:val="center"/>
            <w:hideMark/>
          </w:tcPr>
          <w:p w:rsidR="00997B2C" w:rsidRDefault="00997B2C" w:rsidP="0010250F">
            <w:pPr>
              <w:jc w:val="center"/>
              <w:rPr>
                <w:sz w:val="28"/>
                <w:szCs w:val="28"/>
              </w:rPr>
            </w:pPr>
            <w:r>
              <w:rPr>
                <w:sz w:val="28"/>
                <w:szCs w:val="28"/>
              </w:rPr>
              <w:t>8-914-876-7397        8-902-513-5572</w:t>
            </w:r>
          </w:p>
        </w:tc>
      </w:tr>
      <w:tr w:rsidR="00997B2C" w:rsidTr="00A0688E">
        <w:trPr>
          <w:trHeight w:val="1380"/>
        </w:trPr>
        <w:tc>
          <w:tcPr>
            <w:tcW w:w="1985" w:type="dxa"/>
            <w:tcBorders>
              <w:top w:val="nil"/>
              <w:left w:val="single" w:sz="4" w:space="0" w:color="auto"/>
              <w:bottom w:val="nil"/>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Ивашечкин Виктор </w:t>
            </w:r>
            <w:proofErr w:type="spellStart"/>
            <w:r>
              <w:rPr>
                <w:sz w:val="28"/>
                <w:szCs w:val="28"/>
              </w:rPr>
              <w:t>Филипович</w:t>
            </w:r>
            <w:proofErr w:type="spellEnd"/>
          </w:p>
        </w:tc>
        <w:tc>
          <w:tcPr>
            <w:tcW w:w="1511" w:type="dxa"/>
            <w:tcBorders>
              <w:top w:val="nil"/>
              <w:left w:val="nil"/>
              <w:bottom w:val="nil"/>
              <w:right w:val="single" w:sz="4" w:space="0" w:color="auto"/>
            </w:tcBorders>
            <w:shd w:val="clear" w:color="auto" w:fill="auto"/>
            <w:vAlign w:val="center"/>
            <w:hideMark/>
          </w:tcPr>
          <w:p w:rsidR="00997B2C" w:rsidRDefault="00997B2C" w:rsidP="0010250F">
            <w:pPr>
              <w:rPr>
                <w:sz w:val="28"/>
                <w:szCs w:val="28"/>
              </w:rPr>
            </w:pPr>
            <w:r>
              <w:rPr>
                <w:sz w:val="28"/>
                <w:szCs w:val="28"/>
              </w:rPr>
              <w:t>Ведущий технолог</w:t>
            </w:r>
          </w:p>
        </w:tc>
        <w:tc>
          <w:tcPr>
            <w:tcW w:w="2056" w:type="dxa"/>
            <w:tcBorders>
              <w:top w:val="nil"/>
              <w:left w:val="nil"/>
              <w:bottom w:val="nil"/>
              <w:right w:val="single" w:sz="4" w:space="0" w:color="auto"/>
            </w:tcBorders>
            <w:shd w:val="clear" w:color="auto" w:fill="auto"/>
            <w:vAlign w:val="center"/>
            <w:hideMark/>
          </w:tcPr>
          <w:p w:rsidR="00997B2C" w:rsidRDefault="00997B2C" w:rsidP="0010250F">
            <w:pPr>
              <w:rPr>
                <w:sz w:val="28"/>
                <w:szCs w:val="28"/>
              </w:rPr>
            </w:pPr>
            <w:r>
              <w:rPr>
                <w:sz w:val="28"/>
                <w:szCs w:val="28"/>
              </w:rPr>
              <w:t>ночные дежурства у установки</w:t>
            </w:r>
          </w:p>
        </w:tc>
        <w:tc>
          <w:tcPr>
            <w:tcW w:w="1394" w:type="dxa"/>
            <w:tcBorders>
              <w:top w:val="nil"/>
              <w:left w:val="nil"/>
              <w:bottom w:val="nil"/>
              <w:right w:val="single" w:sz="4" w:space="0" w:color="auto"/>
            </w:tcBorders>
            <w:shd w:val="clear" w:color="auto" w:fill="auto"/>
            <w:vAlign w:val="center"/>
            <w:hideMark/>
          </w:tcPr>
          <w:p w:rsidR="00997B2C" w:rsidRDefault="00997B2C" w:rsidP="0010250F">
            <w:pPr>
              <w:rPr>
                <w:sz w:val="28"/>
                <w:szCs w:val="28"/>
              </w:rPr>
            </w:pPr>
            <w:r>
              <w:rPr>
                <w:sz w:val="28"/>
                <w:szCs w:val="28"/>
              </w:rPr>
              <w:t>Гранты, проекты, х/д</w:t>
            </w:r>
          </w:p>
        </w:tc>
        <w:tc>
          <w:tcPr>
            <w:tcW w:w="2410" w:type="dxa"/>
            <w:tcBorders>
              <w:top w:val="nil"/>
              <w:left w:val="nil"/>
              <w:bottom w:val="nil"/>
              <w:right w:val="single" w:sz="4" w:space="0" w:color="auto"/>
            </w:tcBorders>
            <w:shd w:val="clear" w:color="auto" w:fill="auto"/>
            <w:noWrap/>
            <w:vAlign w:val="center"/>
            <w:hideMark/>
          </w:tcPr>
          <w:p w:rsidR="00997B2C" w:rsidRDefault="00997B2C" w:rsidP="0010250F">
            <w:pPr>
              <w:jc w:val="center"/>
              <w:rPr>
                <w:sz w:val="28"/>
                <w:szCs w:val="28"/>
              </w:rPr>
            </w:pPr>
            <w:r>
              <w:rPr>
                <w:sz w:val="28"/>
                <w:szCs w:val="28"/>
              </w:rPr>
              <w:t>8-914-876-7399</w:t>
            </w:r>
          </w:p>
        </w:tc>
      </w:tr>
      <w:tr w:rsidR="00997B2C" w:rsidTr="00A0688E">
        <w:trPr>
          <w:trHeight w:val="13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Елисеев Игорь Алексеевич</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Начальник опытного участка</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ночные дежурства у установки</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Гранты, проекты, х/д</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97B2C" w:rsidRDefault="00997B2C" w:rsidP="0010250F">
            <w:pPr>
              <w:jc w:val="center"/>
              <w:rPr>
                <w:sz w:val="28"/>
                <w:szCs w:val="28"/>
              </w:rPr>
            </w:pPr>
            <w:r>
              <w:rPr>
                <w:sz w:val="28"/>
                <w:szCs w:val="28"/>
              </w:rPr>
              <w:t>8-914-010-4972</w:t>
            </w:r>
          </w:p>
        </w:tc>
      </w:tr>
      <w:tr w:rsidR="00997B2C" w:rsidTr="00A0688E">
        <w:trPr>
          <w:trHeight w:val="15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Шацкий Владислав Станиславович</w:t>
            </w:r>
          </w:p>
        </w:tc>
        <w:tc>
          <w:tcPr>
            <w:tcW w:w="1511"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Главный научный сотрудник</w:t>
            </w:r>
          </w:p>
        </w:tc>
        <w:tc>
          <w:tcPr>
            <w:tcW w:w="2056"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Согласование </w:t>
            </w:r>
            <w:proofErr w:type="gramStart"/>
            <w:r>
              <w:rPr>
                <w:sz w:val="28"/>
                <w:szCs w:val="28"/>
              </w:rPr>
              <w:t>вопросов  в</w:t>
            </w:r>
            <w:proofErr w:type="gramEnd"/>
            <w:r>
              <w:rPr>
                <w:sz w:val="28"/>
                <w:szCs w:val="28"/>
              </w:rPr>
              <w:t xml:space="preserve"> командировке</w:t>
            </w:r>
          </w:p>
        </w:tc>
        <w:tc>
          <w:tcPr>
            <w:tcW w:w="1394"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гранты, проекты</w:t>
            </w:r>
          </w:p>
        </w:tc>
        <w:tc>
          <w:tcPr>
            <w:tcW w:w="2410" w:type="dxa"/>
            <w:tcBorders>
              <w:top w:val="nil"/>
              <w:left w:val="nil"/>
              <w:bottom w:val="single" w:sz="4" w:space="0" w:color="auto"/>
              <w:right w:val="single" w:sz="4" w:space="0" w:color="auto"/>
            </w:tcBorders>
            <w:shd w:val="clear" w:color="auto" w:fill="auto"/>
            <w:vAlign w:val="center"/>
            <w:hideMark/>
          </w:tcPr>
          <w:p w:rsidR="00997B2C" w:rsidRDefault="00997B2C" w:rsidP="0010250F">
            <w:pPr>
              <w:jc w:val="center"/>
              <w:rPr>
                <w:sz w:val="28"/>
                <w:szCs w:val="28"/>
              </w:rPr>
            </w:pPr>
            <w:r>
              <w:rPr>
                <w:sz w:val="28"/>
                <w:szCs w:val="28"/>
              </w:rPr>
              <w:t>8-914-896-1152</w:t>
            </w:r>
          </w:p>
        </w:tc>
      </w:tr>
      <w:tr w:rsidR="00997B2C" w:rsidTr="00A0688E">
        <w:trPr>
          <w:trHeight w:val="18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ПФО</w:t>
            </w:r>
          </w:p>
        </w:tc>
        <w:tc>
          <w:tcPr>
            <w:tcW w:w="1511"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w:t>
            </w:r>
          </w:p>
        </w:tc>
        <w:tc>
          <w:tcPr>
            <w:tcW w:w="2056"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СМС кода </w:t>
            </w:r>
            <w:r w:rsidR="00A0688E">
              <w:rPr>
                <w:sz w:val="28"/>
                <w:szCs w:val="28"/>
              </w:rPr>
              <w:t>подтверждения</w:t>
            </w:r>
            <w:r>
              <w:rPr>
                <w:sz w:val="28"/>
                <w:szCs w:val="28"/>
              </w:rPr>
              <w:t xml:space="preserve"> банка по </w:t>
            </w:r>
            <w:proofErr w:type="spellStart"/>
            <w:r>
              <w:rPr>
                <w:sz w:val="28"/>
                <w:szCs w:val="28"/>
              </w:rPr>
              <w:t>зар</w:t>
            </w:r>
            <w:proofErr w:type="spellEnd"/>
            <w:r>
              <w:rPr>
                <w:sz w:val="28"/>
                <w:szCs w:val="28"/>
              </w:rPr>
              <w:t>. платным проектам.</w:t>
            </w:r>
          </w:p>
        </w:tc>
        <w:tc>
          <w:tcPr>
            <w:tcW w:w="1394"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накладные расходы</w:t>
            </w:r>
          </w:p>
        </w:tc>
        <w:tc>
          <w:tcPr>
            <w:tcW w:w="2410" w:type="dxa"/>
            <w:tcBorders>
              <w:top w:val="nil"/>
              <w:left w:val="nil"/>
              <w:bottom w:val="single" w:sz="4" w:space="0" w:color="auto"/>
              <w:right w:val="single" w:sz="4" w:space="0" w:color="auto"/>
            </w:tcBorders>
            <w:shd w:val="clear" w:color="auto" w:fill="auto"/>
            <w:vAlign w:val="center"/>
            <w:hideMark/>
          </w:tcPr>
          <w:p w:rsidR="00997B2C" w:rsidRDefault="00997B2C" w:rsidP="0010250F">
            <w:pPr>
              <w:jc w:val="center"/>
              <w:rPr>
                <w:sz w:val="28"/>
                <w:szCs w:val="28"/>
              </w:rPr>
            </w:pPr>
            <w:r>
              <w:rPr>
                <w:sz w:val="28"/>
                <w:szCs w:val="28"/>
              </w:rPr>
              <w:t>8-914-88-066-56</w:t>
            </w:r>
          </w:p>
        </w:tc>
      </w:tr>
      <w:tr w:rsidR="00997B2C" w:rsidTr="00A0688E">
        <w:trPr>
          <w:trHeight w:val="22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lastRenderedPageBreak/>
              <w:t>Емельянов Леонид Михайлович</w:t>
            </w:r>
          </w:p>
        </w:tc>
        <w:tc>
          <w:tcPr>
            <w:tcW w:w="1511"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Зам директора по ОВ</w:t>
            </w:r>
          </w:p>
        </w:tc>
        <w:tc>
          <w:tcPr>
            <w:tcW w:w="2056"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Оповещение охраной сигнализации и для рассылки с сервера института</w:t>
            </w:r>
          </w:p>
        </w:tc>
        <w:tc>
          <w:tcPr>
            <w:tcW w:w="1394" w:type="dxa"/>
            <w:tcBorders>
              <w:top w:val="nil"/>
              <w:left w:val="nil"/>
              <w:bottom w:val="single" w:sz="4" w:space="0" w:color="auto"/>
              <w:right w:val="single" w:sz="4" w:space="0" w:color="auto"/>
            </w:tcBorders>
            <w:shd w:val="clear" w:color="auto" w:fill="auto"/>
            <w:vAlign w:val="center"/>
            <w:hideMark/>
          </w:tcPr>
          <w:p w:rsidR="00997B2C" w:rsidRDefault="00997B2C" w:rsidP="0010250F">
            <w:pPr>
              <w:rPr>
                <w:sz w:val="28"/>
                <w:szCs w:val="28"/>
              </w:rPr>
            </w:pPr>
            <w:r>
              <w:rPr>
                <w:sz w:val="28"/>
                <w:szCs w:val="28"/>
              </w:rPr>
              <w:t xml:space="preserve">Накладные расходы, </w:t>
            </w:r>
          </w:p>
        </w:tc>
        <w:tc>
          <w:tcPr>
            <w:tcW w:w="2410" w:type="dxa"/>
            <w:tcBorders>
              <w:top w:val="nil"/>
              <w:left w:val="nil"/>
              <w:bottom w:val="single" w:sz="4" w:space="0" w:color="auto"/>
              <w:right w:val="single" w:sz="4" w:space="0" w:color="auto"/>
            </w:tcBorders>
            <w:shd w:val="clear" w:color="auto" w:fill="auto"/>
            <w:vAlign w:val="center"/>
            <w:hideMark/>
          </w:tcPr>
          <w:p w:rsidR="00997B2C" w:rsidRDefault="00997B2C" w:rsidP="0010250F">
            <w:pPr>
              <w:jc w:val="center"/>
              <w:rPr>
                <w:sz w:val="28"/>
                <w:szCs w:val="28"/>
              </w:rPr>
            </w:pPr>
            <w:r>
              <w:rPr>
                <w:sz w:val="28"/>
                <w:szCs w:val="28"/>
              </w:rPr>
              <w:t>8-902-5684606         8-904-1206194</w:t>
            </w:r>
          </w:p>
        </w:tc>
      </w:tr>
      <w:tr w:rsidR="00997B2C" w:rsidTr="00A0688E">
        <w:trPr>
          <w:trHeight w:val="1065"/>
        </w:trPr>
        <w:tc>
          <w:tcPr>
            <w:tcW w:w="9356" w:type="dxa"/>
            <w:gridSpan w:val="5"/>
            <w:tcBorders>
              <w:top w:val="nil"/>
              <w:left w:val="nil"/>
              <w:bottom w:val="nil"/>
              <w:right w:val="nil"/>
            </w:tcBorders>
            <w:shd w:val="clear" w:color="auto" w:fill="auto"/>
            <w:vAlign w:val="bottom"/>
            <w:hideMark/>
          </w:tcPr>
          <w:p w:rsidR="00997B2C" w:rsidRDefault="00997B2C" w:rsidP="0010250F">
            <w:pPr>
              <w:rPr>
                <w:sz w:val="28"/>
                <w:szCs w:val="28"/>
              </w:rPr>
            </w:pPr>
            <w:r>
              <w:rPr>
                <w:sz w:val="28"/>
                <w:szCs w:val="28"/>
              </w:rPr>
              <w:t xml:space="preserve">Разрешить оплату услуг сотовой связи в экспедиции и командировках </w:t>
            </w:r>
            <w:proofErr w:type="spellStart"/>
            <w:r>
              <w:rPr>
                <w:sz w:val="28"/>
                <w:szCs w:val="28"/>
              </w:rPr>
              <w:t>струдникам</w:t>
            </w:r>
            <w:proofErr w:type="spellEnd"/>
            <w:r>
              <w:rPr>
                <w:sz w:val="28"/>
                <w:szCs w:val="28"/>
              </w:rPr>
              <w:t xml:space="preserve"> института по </w:t>
            </w:r>
            <w:proofErr w:type="spellStart"/>
            <w:r>
              <w:rPr>
                <w:sz w:val="28"/>
                <w:szCs w:val="28"/>
              </w:rPr>
              <w:t>предявленным</w:t>
            </w:r>
            <w:proofErr w:type="spellEnd"/>
            <w:r>
              <w:rPr>
                <w:sz w:val="28"/>
                <w:szCs w:val="28"/>
              </w:rPr>
              <w:t xml:space="preserve"> документам при наличии расшифровки</w:t>
            </w:r>
          </w:p>
        </w:tc>
      </w:tr>
      <w:tr w:rsidR="00997B2C" w:rsidTr="00A0688E">
        <w:trPr>
          <w:trHeight w:val="255"/>
        </w:trPr>
        <w:tc>
          <w:tcPr>
            <w:tcW w:w="1985"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255"/>
        </w:trPr>
        <w:tc>
          <w:tcPr>
            <w:tcW w:w="1985"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255"/>
        </w:trPr>
        <w:tc>
          <w:tcPr>
            <w:tcW w:w="1985"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375"/>
        </w:trPr>
        <w:tc>
          <w:tcPr>
            <w:tcW w:w="3496" w:type="dxa"/>
            <w:gridSpan w:val="2"/>
            <w:tcBorders>
              <w:top w:val="nil"/>
              <w:left w:val="nil"/>
              <w:bottom w:val="nil"/>
              <w:right w:val="nil"/>
            </w:tcBorders>
            <w:shd w:val="clear" w:color="auto" w:fill="auto"/>
            <w:noWrap/>
            <w:vAlign w:val="bottom"/>
            <w:hideMark/>
          </w:tcPr>
          <w:p w:rsidR="00997B2C" w:rsidRDefault="00997B2C" w:rsidP="0010250F">
            <w:pPr>
              <w:rPr>
                <w:sz w:val="28"/>
                <w:szCs w:val="28"/>
              </w:rPr>
            </w:pPr>
            <w:r>
              <w:rPr>
                <w:sz w:val="28"/>
                <w:szCs w:val="28"/>
              </w:rPr>
              <w:t>Директор ИГХ СО РАН</w:t>
            </w:r>
          </w:p>
        </w:tc>
        <w:tc>
          <w:tcPr>
            <w:tcW w:w="2056"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8"/>
                <w:szCs w:val="28"/>
              </w:rPr>
            </w:pPr>
            <w:r>
              <w:rPr>
                <w:sz w:val="28"/>
                <w:szCs w:val="28"/>
              </w:rPr>
              <w:t>Перепелов А.Б.</w:t>
            </w:r>
          </w:p>
        </w:tc>
      </w:tr>
      <w:tr w:rsidR="00997B2C" w:rsidTr="00A0688E">
        <w:trPr>
          <w:trHeight w:val="375"/>
        </w:trPr>
        <w:tc>
          <w:tcPr>
            <w:tcW w:w="1985"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375"/>
        </w:trPr>
        <w:tc>
          <w:tcPr>
            <w:tcW w:w="1985"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511"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056"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0"/>
                <w:szCs w:val="20"/>
              </w:rPr>
            </w:pPr>
          </w:p>
        </w:tc>
      </w:tr>
      <w:tr w:rsidR="00997B2C" w:rsidTr="00A0688E">
        <w:trPr>
          <w:trHeight w:val="375"/>
        </w:trPr>
        <w:tc>
          <w:tcPr>
            <w:tcW w:w="3496" w:type="dxa"/>
            <w:gridSpan w:val="2"/>
            <w:tcBorders>
              <w:top w:val="nil"/>
              <w:left w:val="nil"/>
              <w:bottom w:val="nil"/>
              <w:right w:val="nil"/>
            </w:tcBorders>
            <w:shd w:val="clear" w:color="auto" w:fill="auto"/>
            <w:noWrap/>
            <w:vAlign w:val="bottom"/>
            <w:hideMark/>
          </w:tcPr>
          <w:p w:rsidR="00997B2C" w:rsidRDefault="00997B2C" w:rsidP="0010250F">
            <w:pPr>
              <w:rPr>
                <w:sz w:val="28"/>
                <w:szCs w:val="28"/>
              </w:rPr>
            </w:pPr>
            <w:r>
              <w:rPr>
                <w:sz w:val="28"/>
                <w:szCs w:val="28"/>
              </w:rPr>
              <w:t>Главный бухгалтер</w:t>
            </w:r>
          </w:p>
        </w:tc>
        <w:tc>
          <w:tcPr>
            <w:tcW w:w="2056" w:type="dxa"/>
            <w:tcBorders>
              <w:top w:val="nil"/>
              <w:left w:val="nil"/>
              <w:bottom w:val="nil"/>
              <w:right w:val="nil"/>
            </w:tcBorders>
            <w:shd w:val="clear" w:color="auto" w:fill="auto"/>
            <w:noWrap/>
            <w:vAlign w:val="bottom"/>
            <w:hideMark/>
          </w:tcPr>
          <w:p w:rsidR="00997B2C" w:rsidRDefault="00997B2C" w:rsidP="0010250F">
            <w:pPr>
              <w:rPr>
                <w:sz w:val="28"/>
                <w:szCs w:val="28"/>
              </w:rPr>
            </w:pPr>
          </w:p>
        </w:tc>
        <w:tc>
          <w:tcPr>
            <w:tcW w:w="1394" w:type="dxa"/>
            <w:tcBorders>
              <w:top w:val="nil"/>
              <w:left w:val="nil"/>
              <w:bottom w:val="nil"/>
              <w:right w:val="nil"/>
            </w:tcBorders>
            <w:shd w:val="clear" w:color="auto" w:fill="auto"/>
            <w:noWrap/>
            <w:vAlign w:val="bottom"/>
            <w:hideMark/>
          </w:tcPr>
          <w:p w:rsidR="00997B2C" w:rsidRDefault="00997B2C" w:rsidP="0010250F">
            <w:pPr>
              <w:rPr>
                <w:sz w:val="20"/>
                <w:szCs w:val="20"/>
              </w:rPr>
            </w:pPr>
          </w:p>
        </w:tc>
        <w:tc>
          <w:tcPr>
            <w:tcW w:w="2410" w:type="dxa"/>
            <w:tcBorders>
              <w:top w:val="nil"/>
              <w:left w:val="nil"/>
              <w:bottom w:val="nil"/>
              <w:right w:val="nil"/>
            </w:tcBorders>
            <w:shd w:val="clear" w:color="auto" w:fill="auto"/>
            <w:noWrap/>
            <w:vAlign w:val="bottom"/>
            <w:hideMark/>
          </w:tcPr>
          <w:p w:rsidR="00997B2C" w:rsidRDefault="00997B2C" w:rsidP="0010250F">
            <w:pPr>
              <w:rPr>
                <w:sz w:val="28"/>
                <w:szCs w:val="28"/>
              </w:rPr>
            </w:pPr>
            <w:r>
              <w:rPr>
                <w:sz w:val="28"/>
                <w:szCs w:val="28"/>
              </w:rPr>
              <w:t>Ладыгина И.В.</w:t>
            </w:r>
          </w:p>
        </w:tc>
      </w:tr>
    </w:tbl>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 w:rsidR="00997B2C" w:rsidRDefault="00997B2C" w:rsidP="00997B2C">
      <w:pPr>
        <w:jc w:val="right"/>
      </w:pPr>
      <w:r>
        <w:t>Приложение к</w:t>
      </w:r>
    </w:p>
    <w:p w:rsidR="00997B2C" w:rsidRDefault="00997B2C" w:rsidP="00997B2C">
      <w:pPr>
        <w:ind w:left="6372"/>
        <w:jc w:val="center"/>
      </w:pPr>
      <w:r>
        <w:t>учетной политике на 2020</w:t>
      </w:r>
      <w:r w:rsidR="00A0688E">
        <w:t xml:space="preserve"> </w:t>
      </w:r>
      <w:bookmarkStart w:id="7" w:name="_GoBack"/>
      <w:bookmarkEnd w:id="7"/>
      <w:r>
        <w:t>г.</w:t>
      </w:r>
    </w:p>
    <w:p w:rsidR="00997B2C" w:rsidRDefault="00997B2C" w:rsidP="00997B2C">
      <w:pPr>
        <w:jc w:val="right"/>
      </w:pPr>
    </w:p>
    <w:p w:rsidR="00997B2C" w:rsidRDefault="00997B2C" w:rsidP="00997B2C">
      <w:pPr>
        <w:jc w:val="right"/>
      </w:pPr>
    </w:p>
    <w:p w:rsidR="00997B2C" w:rsidRDefault="00997B2C" w:rsidP="00997B2C">
      <w:pPr>
        <w:jc w:val="right"/>
      </w:pPr>
    </w:p>
    <w:p w:rsidR="00997B2C" w:rsidRDefault="00997B2C" w:rsidP="00997B2C">
      <w:pPr>
        <w:jc w:val="right"/>
      </w:pPr>
    </w:p>
    <w:p w:rsidR="00997B2C" w:rsidRDefault="00997B2C" w:rsidP="00997B2C">
      <w:pPr>
        <w:jc w:val="center"/>
      </w:pPr>
      <w:r>
        <w:t>РАСПОРЯЖЕНИЕ</w:t>
      </w:r>
    </w:p>
    <w:p w:rsidR="00997B2C" w:rsidRDefault="00997B2C" w:rsidP="00997B2C">
      <w:pPr>
        <w:jc w:val="center"/>
      </w:pPr>
    </w:p>
    <w:p w:rsidR="00997B2C" w:rsidRDefault="00997B2C" w:rsidP="00997B2C">
      <w:pPr>
        <w:jc w:val="center"/>
      </w:pPr>
    </w:p>
    <w:p w:rsidR="00997B2C" w:rsidRDefault="00997B2C" w:rsidP="00997B2C">
      <w:pPr>
        <w:autoSpaceDE w:val="0"/>
        <w:autoSpaceDN w:val="0"/>
        <w:adjustRightInd w:val="0"/>
        <w:ind w:firstLine="708"/>
        <w:jc w:val="both"/>
      </w:pPr>
      <w:proofErr w:type="gramStart"/>
      <w:r>
        <w:t>Для  оперативной</w:t>
      </w:r>
      <w:proofErr w:type="gramEnd"/>
      <w:r>
        <w:t xml:space="preserve"> работы вспомогательных подразделений установить следующий лимит выдачи сумм в под. отчет на хозяйственные расходы.</w:t>
      </w:r>
    </w:p>
    <w:p w:rsidR="00997B2C" w:rsidRDefault="00997B2C" w:rsidP="00997B2C">
      <w:pPr>
        <w:autoSpaceDE w:val="0"/>
        <w:autoSpaceDN w:val="0"/>
        <w:adjustRightInd w:val="0"/>
        <w:ind w:firstLine="708"/>
        <w:jc w:val="both"/>
      </w:pPr>
      <w:r>
        <w:t xml:space="preserve">Отдел </w:t>
      </w:r>
      <w:proofErr w:type="gramStart"/>
      <w:r>
        <w:t>закупок  -</w:t>
      </w:r>
      <w:proofErr w:type="gramEnd"/>
      <w:r>
        <w:t xml:space="preserve"> 10000 руб. в месяц</w:t>
      </w:r>
    </w:p>
    <w:p w:rsidR="00997B2C" w:rsidRDefault="00997B2C" w:rsidP="00997B2C">
      <w:pPr>
        <w:autoSpaceDE w:val="0"/>
        <w:autoSpaceDN w:val="0"/>
        <w:adjustRightInd w:val="0"/>
        <w:ind w:firstLine="708"/>
        <w:jc w:val="both"/>
      </w:pPr>
      <w:r>
        <w:t xml:space="preserve">Канцелярия – 5000 </w:t>
      </w:r>
      <w:proofErr w:type="spellStart"/>
      <w:r>
        <w:t>руб</w:t>
      </w:r>
      <w:proofErr w:type="spellEnd"/>
      <w:r>
        <w:t xml:space="preserve"> в квартал</w:t>
      </w:r>
    </w:p>
    <w:p w:rsidR="00997B2C" w:rsidRDefault="00997B2C" w:rsidP="00997B2C">
      <w:pPr>
        <w:autoSpaceDE w:val="0"/>
        <w:autoSpaceDN w:val="0"/>
        <w:adjustRightInd w:val="0"/>
        <w:ind w:firstLine="708"/>
        <w:jc w:val="both"/>
      </w:pPr>
      <w:proofErr w:type="spellStart"/>
      <w:r>
        <w:t>Помошник</w:t>
      </w:r>
      <w:proofErr w:type="spellEnd"/>
      <w:r>
        <w:t xml:space="preserve"> директора – 5000 руб. в квартал или по особому распоряжению</w:t>
      </w:r>
    </w:p>
    <w:p w:rsidR="00997B2C" w:rsidRPr="00444EF0" w:rsidRDefault="00997B2C" w:rsidP="00997B2C">
      <w:pPr>
        <w:autoSpaceDE w:val="0"/>
        <w:autoSpaceDN w:val="0"/>
        <w:adjustRightInd w:val="0"/>
        <w:ind w:firstLine="708"/>
        <w:jc w:val="both"/>
      </w:pPr>
      <w:r>
        <w:t>Производственный отдел – по предоставлению авансового отчета.</w:t>
      </w:r>
    </w:p>
    <w:p w:rsidR="00997B2C" w:rsidRDefault="00997B2C" w:rsidP="00997B2C">
      <w:pPr>
        <w:ind w:firstLine="708"/>
      </w:pPr>
    </w:p>
    <w:p w:rsidR="00997B2C" w:rsidRDefault="00997B2C" w:rsidP="00997B2C">
      <w:pPr>
        <w:ind w:firstLine="708"/>
      </w:pPr>
    </w:p>
    <w:p w:rsidR="00997B2C" w:rsidRDefault="00997B2C" w:rsidP="00997B2C">
      <w:pPr>
        <w:jc w:val="center"/>
      </w:pPr>
    </w:p>
    <w:p w:rsidR="00997B2C" w:rsidRDefault="00997B2C" w:rsidP="00997B2C"/>
    <w:p w:rsidR="00997B2C" w:rsidRDefault="00997B2C" w:rsidP="00997B2C">
      <w:r>
        <w:t>Директор института</w:t>
      </w:r>
      <w:r>
        <w:tab/>
      </w:r>
      <w:r>
        <w:tab/>
      </w:r>
      <w:r>
        <w:tab/>
      </w:r>
      <w:r>
        <w:tab/>
      </w:r>
      <w:r>
        <w:tab/>
      </w:r>
      <w:r>
        <w:tab/>
      </w:r>
      <w:r>
        <w:tab/>
        <w:t>Перепелов А.Б.</w:t>
      </w:r>
    </w:p>
    <w:p w:rsidR="00997B2C" w:rsidRDefault="00997B2C" w:rsidP="00997B2C"/>
    <w:p w:rsidR="00997B2C" w:rsidRDefault="00997B2C" w:rsidP="00997B2C"/>
    <w:p w:rsidR="00997B2C" w:rsidRPr="007A1720" w:rsidRDefault="00997B2C" w:rsidP="00997B2C">
      <w:r>
        <w:t xml:space="preserve">Главный бухгалтер </w:t>
      </w:r>
      <w:r>
        <w:tab/>
      </w:r>
      <w:r>
        <w:tab/>
      </w:r>
      <w:r>
        <w:tab/>
      </w:r>
      <w:r>
        <w:tab/>
      </w:r>
      <w:r>
        <w:tab/>
      </w:r>
      <w:r>
        <w:tab/>
      </w:r>
      <w:r>
        <w:tab/>
        <w:t>Ладыгина И.В.</w:t>
      </w:r>
    </w:p>
    <w:p w:rsidR="00997B2C" w:rsidRDefault="00997B2C" w:rsidP="00997B2C"/>
    <w:p w:rsidR="00997B2C" w:rsidRPr="006A59B1" w:rsidRDefault="00997B2C" w:rsidP="006A59B1">
      <w:pPr>
        <w:pStyle w:val="a5"/>
        <w:shd w:val="clear" w:color="auto" w:fill="FFFFFF"/>
        <w:spacing w:before="0" w:beforeAutospacing="0"/>
        <w:textAlignment w:val="baseline"/>
        <w:rPr>
          <w:sz w:val="18"/>
          <w:szCs w:val="18"/>
        </w:rPr>
      </w:pPr>
    </w:p>
    <w:sectPr w:rsidR="00997B2C" w:rsidRPr="006A5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0A6F"/>
    <w:multiLevelType w:val="hybridMultilevel"/>
    <w:tmpl w:val="C506E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8B511F"/>
    <w:multiLevelType w:val="hybridMultilevel"/>
    <w:tmpl w:val="B364A0D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4F4489"/>
    <w:multiLevelType w:val="multilevel"/>
    <w:tmpl w:val="EAB0F4A2"/>
    <w:lvl w:ilvl="0">
      <w:start w:val="2"/>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2833180"/>
    <w:multiLevelType w:val="hybridMultilevel"/>
    <w:tmpl w:val="54301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DA24A1"/>
    <w:multiLevelType w:val="hybridMultilevel"/>
    <w:tmpl w:val="BDA4BC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F01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328F3"/>
    <w:multiLevelType w:val="hybridMultilevel"/>
    <w:tmpl w:val="CE483C1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FC0F76"/>
    <w:multiLevelType w:val="hybridMultilevel"/>
    <w:tmpl w:val="A060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917BEB"/>
    <w:multiLevelType w:val="hybridMultilevel"/>
    <w:tmpl w:val="7F08E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E6664C"/>
    <w:multiLevelType w:val="hybridMultilevel"/>
    <w:tmpl w:val="8A0C6B26"/>
    <w:lvl w:ilvl="0" w:tplc="04190001">
      <w:start w:val="1"/>
      <w:numFmt w:val="bullet"/>
      <w:lvlText w:val=""/>
      <w:lvlJc w:val="left"/>
      <w:pPr>
        <w:tabs>
          <w:tab w:val="num" w:pos="360"/>
        </w:tabs>
        <w:ind w:left="360" w:hanging="360"/>
      </w:pPr>
      <w:rPr>
        <w:rFonts w:ascii="Symbol" w:hAnsi="Symbol" w:hint="default"/>
      </w:rPr>
    </w:lvl>
    <w:lvl w:ilvl="1" w:tplc="EA429010">
      <w:start w:val="2"/>
      <w:numFmt w:val="bullet"/>
      <w:lvlText w:val="-"/>
      <w:lvlJc w:val="left"/>
      <w:pPr>
        <w:tabs>
          <w:tab w:val="num" w:pos="1080"/>
        </w:tabs>
        <w:ind w:left="1080" w:hanging="360"/>
      </w:pPr>
      <w:rPr>
        <w:rFonts w:ascii="Times New Roman" w:eastAsia="Times New Roman" w:hAnsi="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667957"/>
    <w:multiLevelType w:val="multilevel"/>
    <w:tmpl w:val="8AB22F9C"/>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66DC62AC"/>
    <w:multiLevelType w:val="hybridMultilevel"/>
    <w:tmpl w:val="55AACD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66FC2164"/>
    <w:multiLevelType w:val="hybridMultilevel"/>
    <w:tmpl w:val="78F82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3C3222"/>
    <w:multiLevelType w:val="hybridMultilevel"/>
    <w:tmpl w:val="E08CF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FA5EA4"/>
    <w:multiLevelType w:val="multilevel"/>
    <w:tmpl w:val="269C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9537A"/>
    <w:multiLevelType w:val="hybridMultilevel"/>
    <w:tmpl w:val="2812AF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79381904"/>
    <w:multiLevelType w:val="hybridMultilevel"/>
    <w:tmpl w:val="C8DC31BE"/>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7" w15:restartNumberingAfterBreak="0">
    <w:nsid w:val="79B55790"/>
    <w:multiLevelType w:val="hybridMultilevel"/>
    <w:tmpl w:val="1EFABCB8"/>
    <w:lvl w:ilvl="0" w:tplc="B58095B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4"/>
  </w:num>
  <w:num w:numId="3">
    <w:abstractNumId w:val="1"/>
  </w:num>
  <w:num w:numId="4">
    <w:abstractNumId w:val="9"/>
  </w:num>
  <w:num w:numId="5">
    <w:abstractNumId w:val="6"/>
  </w:num>
  <w:num w:numId="6">
    <w:abstractNumId w:val="4"/>
  </w:num>
  <w:num w:numId="7">
    <w:abstractNumId w:val="15"/>
  </w:num>
  <w:num w:numId="8">
    <w:abstractNumId w:val="2"/>
  </w:num>
  <w:num w:numId="9">
    <w:abstractNumId w:val="10"/>
  </w:num>
  <w:num w:numId="10">
    <w:abstractNumId w:val="13"/>
  </w:num>
  <w:num w:numId="11">
    <w:abstractNumId w:val="11"/>
  </w:num>
  <w:num w:numId="12">
    <w:abstractNumId w:val="0"/>
  </w:num>
  <w:num w:numId="13">
    <w:abstractNumId w:val="8"/>
  </w:num>
  <w:num w:numId="14">
    <w:abstractNumId w:val="12"/>
  </w:num>
  <w:num w:numId="15">
    <w:abstractNumId w:val="5"/>
  </w:num>
  <w:num w:numId="16">
    <w:abstractNumId w:val="16"/>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51"/>
    <w:rsid w:val="00161D51"/>
    <w:rsid w:val="0018310C"/>
    <w:rsid w:val="004A4F61"/>
    <w:rsid w:val="006A59B1"/>
    <w:rsid w:val="006C044A"/>
    <w:rsid w:val="007960B0"/>
    <w:rsid w:val="0099039B"/>
    <w:rsid w:val="00997B2C"/>
    <w:rsid w:val="00A0688E"/>
    <w:rsid w:val="00BD0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030CB-50CD-44CD-BB35-CB702E5F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D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7B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6A59B1"/>
    <w:pPr>
      <w:spacing w:before="100" w:beforeAutospacing="1" w:after="100" w:afterAutospacing="1"/>
      <w:outlineLvl w:val="1"/>
    </w:pPr>
    <w:rPr>
      <w:rFonts w:ascii="Arial" w:hAnsi="Arial" w:cs="Arial"/>
      <w:b/>
      <w:bCs/>
      <w:sz w:val="36"/>
      <w:szCs w:val="36"/>
    </w:rPr>
  </w:style>
  <w:style w:type="paragraph" w:styleId="3">
    <w:name w:val="heading 3"/>
    <w:basedOn w:val="a"/>
    <w:link w:val="30"/>
    <w:uiPriority w:val="9"/>
    <w:qFormat/>
    <w:rsid w:val="006A59B1"/>
    <w:pPr>
      <w:spacing w:before="100" w:beforeAutospacing="1" w:after="100" w:afterAutospacing="1"/>
      <w:outlineLvl w:val="2"/>
    </w:pPr>
    <w:rPr>
      <w:rFonts w:ascii="Arial" w:hAnsi="Arial" w:cs="Arial"/>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161D51"/>
    <w:rPr>
      <w:color w:val="0000FF"/>
      <w:u w:val="single"/>
    </w:rPr>
  </w:style>
  <w:style w:type="paragraph" w:styleId="a4">
    <w:name w:val="No Spacing"/>
    <w:uiPriority w:val="1"/>
    <w:qFormat/>
    <w:rsid w:val="00161D51"/>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59B1"/>
    <w:rPr>
      <w:rFonts w:ascii="Arial" w:eastAsia="Times New Roman" w:hAnsi="Arial" w:cs="Arial"/>
      <w:b/>
      <w:bCs/>
      <w:sz w:val="36"/>
      <w:szCs w:val="36"/>
      <w:lang w:eastAsia="ru-RU"/>
    </w:rPr>
  </w:style>
  <w:style w:type="character" w:customStyle="1" w:styleId="30">
    <w:name w:val="Заголовок 3 Знак"/>
    <w:basedOn w:val="a0"/>
    <w:link w:val="3"/>
    <w:uiPriority w:val="9"/>
    <w:rsid w:val="006A59B1"/>
    <w:rPr>
      <w:rFonts w:ascii="Arial" w:eastAsia="Times New Roman" w:hAnsi="Arial" w:cs="Arial"/>
      <w:b/>
      <w:bCs/>
      <w:sz w:val="33"/>
      <w:szCs w:val="33"/>
      <w:lang w:eastAsia="ru-RU"/>
    </w:rPr>
  </w:style>
  <w:style w:type="character" w:customStyle="1" w:styleId="fill">
    <w:name w:val="fill"/>
    <w:rsid w:val="006A59B1"/>
    <w:rPr>
      <w:b/>
      <w:bCs/>
      <w:i/>
      <w:iCs/>
      <w:color w:val="FF0000"/>
    </w:rPr>
  </w:style>
  <w:style w:type="paragraph" w:styleId="a5">
    <w:name w:val="Normal (Web)"/>
    <w:basedOn w:val="a"/>
    <w:uiPriority w:val="99"/>
    <w:unhideWhenUsed/>
    <w:rsid w:val="006A59B1"/>
    <w:pPr>
      <w:spacing w:before="100" w:beforeAutospacing="1" w:after="100" w:afterAutospacing="1"/>
    </w:pPr>
    <w:rPr>
      <w:rFonts w:ascii="Arial" w:hAnsi="Arial" w:cs="Arial"/>
      <w:sz w:val="20"/>
      <w:szCs w:val="20"/>
    </w:rPr>
  </w:style>
  <w:style w:type="paragraph" w:styleId="a6">
    <w:name w:val="Body Text"/>
    <w:basedOn w:val="a"/>
    <w:link w:val="a7"/>
    <w:rsid w:val="006A59B1"/>
    <w:pPr>
      <w:autoSpaceDE w:val="0"/>
      <w:autoSpaceDN w:val="0"/>
      <w:jc w:val="both"/>
    </w:pPr>
    <w:rPr>
      <w:sz w:val="20"/>
      <w:szCs w:val="20"/>
    </w:rPr>
  </w:style>
  <w:style w:type="character" w:customStyle="1" w:styleId="a7">
    <w:name w:val="Основной текст Знак"/>
    <w:basedOn w:val="a0"/>
    <w:link w:val="a6"/>
    <w:rsid w:val="006A59B1"/>
    <w:rPr>
      <w:rFonts w:ascii="Times New Roman" w:eastAsia="Times New Roman" w:hAnsi="Times New Roman" w:cs="Times New Roman"/>
      <w:sz w:val="20"/>
      <w:szCs w:val="20"/>
      <w:lang w:eastAsia="ru-RU"/>
    </w:rPr>
  </w:style>
  <w:style w:type="character" w:styleId="a8">
    <w:name w:val="Strong"/>
    <w:uiPriority w:val="22"/>
    <w:qFormat/>
    <w:rsid w:val="006A59B1"/>
    <w:rPr>
      <w:b/>
      <w:bCs/>
    </w:rPr>
  </w:style>
  <w:style w:type="character" w:customStyle="1" w:styleId="apple-converted-space">
    <w:name w:val="apple-converted-space"/>
    <w:basedOn w:val="a0"/>
    <w:rsid w:val="006A59B1"/>
  </w:style>
  <w:style w:type="paragraph" w:styleId="a9">
    <w:name w:val="Balloon Text"/>
    <w:basedOn w:val="a"/>
    <w:link w:val="aa"/>
    <w:unhideWhenUsed/>
    <w:rsid w:val="00BD0EFE"/>
    <w:rPr>
      <w:rFonts w:ascii="Segoe UI" w:hAnsi="Segoe UI" w:cs="Segoe UI"/>
      <w:sz w:val="18"/>
      <w:szCs w:val="18"/>
    </w:rPr>
  </w:style>
  <w:style w:type="character" w:customStyle="1" w:styleId="aa">
    <w:name w:val="Текст выноски Знак"/>
    <w:basedOn w:val="a0"/>
    <w:link w:val="a9"/>
    <w:rsid w:val="00BD0EF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97B2C"/>
    <w:rPr>
      <w:rFonts w:asciiTheme="majorHAnsi" w:eastAsiaTheme="majorEastAsia" w:hAnsiTheme="majorHAnsi" w:cstheme="majorBidi"/>
      <w:color w:val="2E74B5" w:themeColor="accent1" w:themeShade="BF"/>
      <w:sz w:val="32"/>
      <w:szCs w:val="32"/>
      <w:lang w:eastAsia="ru-RU"/>
    </w:rPr>
  </w:style>
  <w:style w:type="paragraph" w:styleId="ab">
    <w:name w:val="Body Text Indent"/>
    <w:basedOn w:val="a"/>
    <w:link w:val="ac"/>
    <w:unhideWhenUsed/>
    <w:rsid w:val="00997B2C"/>
    <w:pPr>
      <w:spacing w:after="120"/>
      <w:ind w:left="283"/>
    </w:pPr>
  </w:style>
  <w:style w:type="character" w:customStyle="1" w:styleId="ac">
    <w:name w:val="Основной текст с отступом Знак"/>
    <w:basedOn w:val="a0"/>
    <w:link w:val="ab"/>
    <w:uiPriority w:val="99"/>
    <w:semiHidden/>
    <w:rsid w:val="00997B2C"/>
    <w:rPr>
      <w:rFonts w:ascii="Times New Roman" w:eastAsia="Times New Roman" w:hAnsi="Times New Roman" w:cs="Times New Roman"/>
      <w:sz w:val="24"/>
      <w:szCs w:val="24"/>
      <w:lang w:eastAsia="ru-RU"/>
    </w:rPr>
  </w:style>
  <w:style w:type="paragraph" w:styleId="21">
    <w:name w:val="Body Text 2"/>
    <w:basedOn w:val="a"/>
    <w:link w:val="22"/>
    <w:rsid w:val="00997B2C"/>
    <w:pPr>
      <w:autoSpaceDE w:val="0"/>
      <w:autoSpaceDN w:val="0"/>
      <w:adjustRightInd w:val="0"/>
      <w:jc w:val="both"/>
    </w:pPr>
  </w:style>
  <w:style w:type="character" w:customStyle="1" w:styleId="22">
    <w:name w:val="Основной текст 2 Знак"/>
    <w:basedOn w:val="a0"/>
    <w:link w:val="21"/>
    <w:rsid w:val="00997B2C"/>
    <w:rPr>
      <w:rFonts w:ascii="Times New Roman" w:eastAsia="Times New Roman" w:hAnsi="Times New Roman" w:cs="Times New Roman"/>
      <w:sz w:val="24"/>
      <w:szCs w:val="24"/>
      <w:lang w:eastAsia="ru-RU"/>
    </w:rPr>
  </w:style>
  <w:style w:type="paragraph" w:styleId="ad">
    <w:name w:val="Document Map"/>
    <w:basedOn w:val="a"/>
    <w:link w:val="ae"/>
    <w:semiHidden/>
    <w:rsid w:val="00997B2C"/>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997B2C"/>
    <w:rPr>
      <w:rFonts w:ascii="Tahoma" w:eastAsia="Times New Roman" w:hAnsi="Tahoma" w:cs="Tahoma"/>
      <w:sz w:val="20"/>
      <w:szCs w:val="20"/>
      <w:shd w:val="clear" w:color="auto" w:fill="000080"/>
      <w:lang w:eastAsia="ru-RU"/>
    </w:rPr>
  </w:style>
  <w:style w:type="paragraph" w:customStyle="1" w:styleId="ConsPlusNonformat">
    <w:name w:val="ConsPlusNonformat"/>
    <w:rsid w:val="00997B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rsid w:val="00997B2C"/>
    <w:rPr>
      <w:rFonts w:cs="Times New Roman"/>
      <w:color w:val="008000"/>
    </w:rPr>
  </w:style>
  <w:style w:type="paragraph" w:customStyle="1" w:styleId="ConsPlusNormal">
    <w:name w:val="ConsPlusNormal"/>
    <w:rsid w:val="00997B2C"/>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997B2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0">
    <w:name w:val="List Paragraph"/>
    <w:basedOn w:val="a"/>
    <w:uiPriority w:val="34"/>
    <w:qFormat/>
    <w:rsid w:val="00990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F8FD78F2BCE9FAF0358731B6A3BD45498C0044B56C555B3373F2602w6j7G" TargetMode="External"/><Relationship Id="rId13" Type="http://schemas.openxmlformats.org/officeDocument/2006/relationships/hyperlink" Target="consultantplus://offline/ref=EE347AF362CA45800139BD7A06526FC4EE48D932074547CA0B15564A7DEC8839E738A23A2AC361F957q8X" TargetMode="External"/><Relationship Id="rId18" Type="http://schemas.openxmlformats.org/officeDocument/2006/relationships/hyperlink" Target="consultantplus://offline/ref=EB5278139FEBA0CDE9C20E2203F7F6B309C625C1E32ECCF4BE618EDB85AC1712E3D94D1674E36734688D1F6103F89F428E6161995E026BDCvAe2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56F8FD78F2BCE9FAF0358731B6A3BD45498C004485EC555B3373F2602w6j7G" TargetMode="External"/><Relationship Id="rId12" Type="http://schemas.openxmlformats.org/officeDocument/2006/relationships/hyperlink" Target="garantF1://10800200.20001" TargetMode="External"/><Relationship Id="rId17" Type="http://schemas.openxmlformats.org/officeDocument/2006/relationships/hyperlink" Target="consultantplus://offline/ref=EB5278139FEBA0CDE9C20E2203F7F6B309C425C2EE2FCCF4BE618EDB85AC1712E3D94D1674E166326E8D1F6103F89F428E6161995E026BDCvAe2D" TargetMode="External"/><Relationship Id="rId2" Type="http://schemas.openxmlformats.org/officeDocument/2006/relationships/styles" Target="styles.xml"/><Relationship Id="rId16" Type="http://schemas.openxmlformats.org/officeDocument/2006/relationships/hyperlink" Target="consultantplus://offline/ref=9CE59BC3D6D56FAE90C44E00E2B3E358CE38D8B733AF39EB651CAE2EC811CB71A18F40A1620087A8T061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gc.irk.ru" TargetMode="External"/><Relationship Id="rId11" Type="http://schemas.openxmlformats.org/officeDocument/2006/relationships/hyperlink" Target="consultantplus://offline/ref=1FF698C6502B25698CE35B0976895EF54F9834F0D3F20FDF10AAFEBCDBL0p1G" TargetMode="External"/><Relationship Id="rId5" Type="http://schemas.openxmlformats.org/officeDocument/2006/relationships/hyperlink" Target="mailto:dir@igc.irk.ru" TargetMode="External"/><Relationship Id="rId15" Type="http://schemas.openxmlformats.org/officeDocument/2006/relationships/hyperlink" Target="consultantplus://offline/ref=9CE59BC3D6D56FAE90C44E00E2B3E358CE38D8B733AF39EB651CAE2EC811CB71A18F40A1620087A9T068C" TargetMode="External"/><Relationship Id="rId10" Type="http://schemas.openxmlformats.org/officeDocument/2006/relationships/hyperlink" Target="consultantplus://offline/ref=256F8FD78F2BCE9FAF0358731B6A3BD45498C0064F56C555B3373F260267AED6D6163AF5ABEF513AwBj9G" TargetMode="External"/><Relationship Id="rId19" Type="http://schemas.openxmlformats.org/officeDocument/2006/relationships/hyperlink" Target="consultantplus://offline/ref=EB5278139FEBA0CDE9C20E2203F7F6B309C423C4E029CCF4BE618EDB85AC1712E3D94D1674E36736648D1F6103F89F428E6161995E026BDCvAe2D" TargetMode="External"/><Relationship Id="rId4" Type="http://schemas.openxmlformats.org/officeDocument/2006/relationships/webSettings" Target="webSettings.xml"/><Relationship Id="rId9" Type="http://schemas.openxmlformats.org/officeDocument/2006/relationships/hyperlink" Target="consultantplus://offline/ref=256F8FD78F2BCE9FAF0358731B6A3BD45498C004485FC555B3373F2602w6j7G" TargetMode="External"/><Relationship Id="rId14" Type="http://schemas.openxmlformats.org/officeDocument/2006/relationships/hyperlink" Target="consultantplus://offline/ref=9CE59BC3D6D56FAE90C44E00E2B3E358CE38D8B733AF39EB651CAE2EC811CB71A18F40A1620087A8T0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12441</Words>
  <Characters>70917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Бриль Галина Михайловна</dc:creator>
  <cp:keywords/>
  <dc:description/>
  <cp:lastModifiedBy>Алмаз Ядвига Алмазовна</cp:lastModifiedBy>
  <cp:revision>2</cp:revision>
  <cp:lastPrinted>2021-02-16T06:59:00Z</cp:lastPrinted>
  <dcterms:created xsi:type="dcterms:W3CDTF">2021-02-17T00:45:00Z</dcterms:created>
  <dcterms:modified xsi:type="dcterms:W3CDTF">2021-02-17T00:45:00Z</dcterms:modified>
</cp:coreProperties>
</file>